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34F85" w14:textId="5813AB7D" w:rsidR="00A310D2" w:rsidRPr="00344E8D" w:rsidRDefault="00A310D2" w:rsidP="00A2789F">
      <w:pPr>
        <w:jc w:val="right"/>
        <w:rPr>
          <w:b/>
          <w:bCs/>
          <w:color w:val="1F4E79" w:themeColor="accent1" w:themeShade="80"/>
        </w:rPr>
      </w:pPr>
      <w:bookmarkStart w:id="0" w:name="_Hlk140502624"/>
      <w:bookmarkStart w:id="1" w:name="_Hlk139972563"/>
      <w:r w:rsidRPr="00344E8D">
        <w:rPr>
          <w:b/>
          <w:bCs/>
          <w:color w:val="1F4E79" w:themeColor="accent1" w:themeShade="80"/>
        </w:rPr>
        <w:t>Anexă la Ordinul ministrului investițiilor și proiectelor europene nr.</w:t>
      </w:r>
      <w:r w:rsidR="00A2789F" w:rsidRPr="00344E8D">
        <w:rPr>
          <w:b/>
          <w:bCs/>
          <w:color w:val="1F4E79" w:themeColor="accent1" w:themeShade="80"/>
        </w:rPr>
        <w:t>...........</w:t>
      </w:r>
    </w:p>
    <w:bookmarkEnd w:id="0"/>
    <w:p w14:paraId="193DB628" w14:textId="77777777" w:rsidR="00A310D2" w:rsidRPr="00344E8D" w:rsidRDefault="00A310D2" w:rsidP="004C7DA4">
      <w:pPr>
        <w:jc w:val="both"/>
        <w:rPr>
          <w:b/>
          <w:bCs/>
          <w:color w:val="1F4E79" w:themeColor="accent1" w:themeShade="80"/>
        </w:rPr>
      </w:pPr>
    </w:p>
    <w:p w14:paraId="11D5A787" w14:textId="77777777" w:rsidR="00A310D2" w:rsidRPr="00344E8D" w:rsidRDefault="00A310D2" w:rsidP="004C7DA4">
      <w:pPr>
        <w:jc w:val="both"/>
        <w:rPr>
          <w:b/>
          <w:bCs/>
          <w:color w:val="1F4E79" w:themeColor="accent1" w:themeShade="80"/>
        </w:rPr>
      </w:pPr>
    </w:p>
    <w:p w14:paraId="318696C2" w14:textId="77777777" w:rsidR="00A310D2" w:rsidRPr="00344E8D" w:rsidRDefault="00A310D2" w:rsidP="004C7DA4">
      <w:pPr>
        <w:jc w:val="both"/>
        <w:rPr>
          <w:b/>
          <w:bCs/>
          <w:color w:val="1F4E79" w:themeColor="accent1" w:themeShade="80"/>
        </w:rPr>
      </w:pPr>
    </w:p>
    <w:p w14:paraId="11BF8B6A" w14:textId="1F5C4317" w:rsidR="00EE381E" w:rsidRPr="00344E8D" w:rsidRDefault="00EE381E" w:rsidP="004C7DA4">
      <w:pPr>
        <w:jc w:val="both"/>
        <w:rPr>
          <w:b/>
          <w:bCs/>
          <w:color w:val="1F4E79" w:themeColor="accent1" w:themeShade="80"/>
        </w:rPr>
      </w:pPr>
      <w:bookmarkStart w:id="2" w:name="_Hlk155607702"/>
      <w:r w:rsidRPr="00344E8D">
        <w:rPr>
          <w:b/>
          <w:bCs/>
          <w:color w:val="1F4E79" w:themeColor="accent1" w:themeShade="80"/>
        </w:rPr>
        <w:t>Program: „Programul Incluziune și Demnitate Socială</w:t>
      </w:r>
      <w:r w:rsidR="007B09A4" w:rsidRPr="00344E8D">
        <w:rPr>
          <w:b/>
          <w:bCs/>
          <w:color w:val="1F4E79" w:themeColor="accent1" w:themeShade="80"/>
        </w:rPr>
        <w:t xml:space="preserve"> 2021-2027</w:t>
      </w:r>
      <w:r w:rsidRPr="00344E8D">
        <w:rPr>
          <w:b/>
          <w:bCs/>
          <w:color w:val="1F4E79" w:themeColor="accent1" w:themeShade="80"/>
        </w:rPr>
        <w:t>“</w:t>
      </w:r>
    </w:p>
    <w:bookmarkEnd w:id="1"/>
    <w:p w14:paraId="798FCDED" w14:textId="71D211B6" w:rsidR="00A2789F" w:rsidRPr="00344E8D" w:rsidRDefault="0005501D" w:rsidP="00A2789F">
      <w:pPr>
        <w:jc w:val="both"/>
        <w:rPr>
          <w:b/>
          <w:bCs/>
          <w:color w:val="1F4E79" w:themeColor="accent1" w:themeShade="80"/>
        </w:rPr>
      </w:pPr>
      <w:r w:rsidRPr="00344E8D">
        <w:rPr>
          <w:b/>
          <w:bCs/>
          <w:color w:val="1F4E79" w:themeColor="accent1" w:themeShade="80"/>
        </w:rPr>
        <w:t xml:space="preserve">Prioritate: </w:t>
      </w:r>
      <w:bookmarkStart w:id="3" w:name="_Hlk155605742"/>
      <w:r w:rsidR="00473F79" w:rsidRPr="00344E8D">
        <w:rPr>
          <w:b/>
          <w:bCs/>
          <w:color w:val="1F4E79" w:themeColor="accent1" w:themeShade="80"/>
        </w:rPr>
        <w:t>P08. Servicii sociale și de suport acordate altor grupuri vulnerabile</w:t>
      </w:r>
      <w:bookmarkEnd w:id="3"/>
    </w:p>
    <w:p w14:paraId="55464EB9" w14:textId="58971B65" w:rsidR="00EE381E" w:rsidRPr="00344E8D" w:rsidRDefault="00A2789F" w:rsidP="005F7604">
      <w:pPr>
        <w:jc w:val="both"/>
        <w:rPr>
          <w:b/>
          <w:bCs/>
          <w:color w:val="1F4E79" w:themeColor="accent1" w:themeShade="80"/>
        </w:rPr>
      </w:pPr>
      <w:r w:rsidRPr="00344E8D">
        <w:rPr>
          <w:b/>
          <w:bCs/>
          <w:color w:val="1F4E79" w:themeColor="accent1" w:themeShade="80"/>
        </w:rPr>
        <w:t xml:space="preserve">Obiectiv specific: </w:t>
      </w:r>
      <w:bookmarkStart w:id="4" w:name="_Hlk155605756"/>
      <w:r w:rsidR="008D4C2B" w:rsidRPr="00344E8D">
        <w:rPr>
          <w:b/>
          <w:bCs/>
          <w:color w:val="1F4E79" w:themeColor="accent1" w:themeShade="80"/>
        </w:rPr>
        <w:t>ESO4.11. Lărgirea accesului egal și în timp util la servicii de calitate, sustenabile și la prețuri accesibile, inclusiv servicii care promovează accesul la locuințe și îngrijire orientată către persoane, inclusiv asistență medicală</w:t>
      </w:r>
      <w:r w:rsidR="006154E3" w:rsidRPr="00344E8D">
        <w:rPr>
          <w:b/>
          <w:bCs/>
          <w:color w:val="1F4E79" w:themeColor="accent1" w:themeShade="80"/>
        </w:rPr>
        <w:t>;</w:t>
      </w:r>
      <w:r w:rsidR="008D4C2B" w:rsidRPr="00344E8D">
        <w:rPr>
          <w:b/>
          <w:bCs/>
          <w:color w:val="1F4E79" w:themeColor="accent1" w:themeShade="80"/>
        </w:rPr>
        <w:t xml:space="preserve"> </w:t>
      </w:r>
      <w:r w:rsidR="006154E3" w:rsidRPr="00344E8D">
        <w:rPr>
          <w:b/>
          <w:bCs/>
          <w:color w:val="1F4E79" w:themeColor="accent1" w:themeShade="80"/>
        </w:rPr>
        <w:t>m</w:t>
      </w:r>
      <w:r w:rsidR="008D4C2B" w:rsidRPr="00344E8D">
        <w:rPr>
          <w:b/>
          <w:bCs/>
          <w:color w:val="1F4E79" w:themeColor="accent1" w:themeShade="80"/>
        </w:rPr>
        <w:t>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bookmarkEnd w:id="2"/>
      <w:bookmarkEnd w:id="4"/>
      <w:r w:rsidR="008D4C2B" w:rsidRPr="00344E8D">
        <w:rPr>
          <w:b/>
          <w:bCs/>
          <w:color w:val="1F4E79" w:themeColor="accent1" w:themeShade="80"/>
        </w:rPr>
        <w:cr/>
      </w:r>
      <w:r w:rsidR="00A557AC" w:rsidRPr="00A557AC">
        <w:rPr>
          <w:b/>
          <w:bCs/>
          <w:color w:val="1F4E79" w:themeColor="accent1" w:themeShade="80"/>
        </w:rPr>
        <w:t>Acțiunea 8.2. Servicii integrate pentru alte categorii de grupuri vulnerabile</w:t>
      </w:r>
    </w:p>
    <w:p w14:paraId="0C6A5A23" w14:textId="77777777" w:rsidR="005607E0" w:rsidRPr="00344E8D" w:rsidRDefault="005607E0" w:rsidP="004C7DA4">
      <w:pPr>
        <w:jc w:val="center"/>
        <w:rPr>
          <w:b/>
          <w:bCs/>
          <w:color w:val="1F4E79" w:themeColor="accent1" w:themeShade="80"/>
        </w:rPr>
      </w:pPr>
    </w:p>
    <w:p w14:paraId="0546FC9B" w14:textId="77777777" w:rsidR="00EE381E" w:rsidRPr="00344E8D" w:rsidRDefault="00EE381E" w:rsidP="004C7DA4">
      <w:pPr>
        <w:jc w:val="center"/>
        <w:rPr>
          <w:b/>
          <w:bCs/>
          <w:color w:val="1F4E79" w:themeColor="accent1" w:themeShade="80"/>
        </w:rPr>
      </w:pPr>
    </w:p>
    <w:p w14:paraId="0F558148" w14:textId="77777777" w:rsidR="00EE381E" w:rsidRPr="00344E8D" w:rsidRDefault="00EE381E" w:rsidP="004C7DA4">
      <w:pPr>
        <w:jc w:val="center"/>
        <w:rPr>
          <w:b/>
          <w:bCs/>
          <w:color w:val="1F4E79" w:themeColor="accent1" w:themeShade="80"/>
        </w:rPr>
      </w:pPr>
      <w:r w:rsidRPr="00344E8D">
        <w:rPr>
          <w:b/>
          <w:bCs/>
          <w:color w:val="1F4E79" w:themeColor="accent1" w:themeShade="80"/>
        </w:rPr>
        <w:t>Ghidul Solicitantului Condiții Specifice</w:t>
      </w:r>
    </w:p>
    <w:p w14:paraId="65E0FA77" w14:textId="3D664F1B" w:rsidR="00EE381E" w:rsidRPr="00344E8D" w:rsidRDefault="005C7672" w:rsidP="004C7DA4">
      <w:pPr>
        <w:jc w:val="center"/>
        <w:rPr>
          <w:b/>
          <w:bCs/>
          <w:color w:val="1F4E79" w:themeColor="accent1" w:themeShade="80"/>
        </w:rPr>
      </w:pPr>
      <w:bookmarkStart w:id="5" w:name="_Hlk155605668"/>
      <w:r w:rsidRPr="00344E8D">
        <w:rPr>
          <w:b/>
          <w:bCs/>
          <w:color w:val="1F4E79" w:themeColor="accent1" w:themeShade="80"/>
        </w:rPr>
        <w:t>Servicii de sprijin și reabilitare pentru reintegrarea socială a persoanelor care se confruntă cu dependența de droguri sau alcool</w:t>
      </w:r>
      <w:bookmarkEnd w:id="5"/>
      <w:r w:rsidRPr="00344E8D">
        <w:rPr>
          <w:b/>
          <w:bCs/>
          <w:color w:val="1F4E79" w:themeColor="accent1" w:themeShade="80"/>
        </w:rPr>
        <w:t xml:space="preserve">  </w:t>
      </w:r>
    </w:p>
    <w:p w14:paraId="56166957" w14:textId="77777777" w:rsidR="00EE381E" w:rsidRPr="00344E8D" w:rsidRDefault="00EE381E" w:rsidP="004C7DA4">
      <w:pPr>
        <w:jc w:val="center"/>
        <w:rPr>
          <w:b/>
          <w:bCs/>
          <w:color w:val="1F4E79" w:themeColor="accent1" w:themeShade="80"/>
        </w:rPr>
      </w:pPr>
    </w:p>
    <w:p w14:paraId="34D40453" w14:textId="77777777" w:rsidR="00EE381E" w:rsidRPr="00344E8D" w:rsidRDefault="00EE381E" w:rsidP="004C7DA4">
      <w:pPr>
        <w:jc w:val="center"/>
        <w:rPr>
          <w:b/>
          <w:bCs/>
          <w:color w:val="1F4E79" w:themeColor="accent1" w:themeShade="80"/>
        </w:rPr>
      </w:pPr>
    </w:p>
    <w:p w14:paraId="44B6B633" w14:textId="2C2527E9" w:rsidR="00EE381E" w:rsidRPr="00344E8D" w:rsidRDefault="00DF5E60" w:rsidP="004C7DA4">
      <w:pPr>
        <w:jc w:val="center"/>
        <w:rPr>
          <w:b/>
          <w:bCs/>
          <w:color w:val="1F4E79" w:themeColor="accent1" w:themeShade="80"/>
        </w:rPr>
      </w:pPr>
      <w:r>
        <w:rPr>
          <w:noProof/>
        </w:rPr>
        <w:drawing>
          <wp:inline distT="0" distB="0" distL="0" distR="0" wp14:anchorId="2878E958" wp14:editId="419C8FD3">
            <wp:extent cx="2619375" cy="1752600"/>
            <wp:effectExtent l="0" t="0" r="9525" b="0"/>
            <wp:docPr id="9627887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78874" name="Picture 5"/>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9375" cy="1752600"/>
                    </a:xfrm>
                    <a:prstGeom prst="rect">
                      <a:avLst/>
                    </a:prstGeom>
                    <a:noFill/>
                    <a:ln>
                      <a:noFill/>
                    </a:ln>
                  </pic:spPr>
                </pic:pic>
              </a:graphicData>
            </a:graphic>
          </wp:inline>
        </w:drawing>
      </w:r>
    </w:p>
    <w:p w14:paraId="30789865" w14:textId="77777777" w:rsidR="00EE381E" w:rsidRPr="00344E8D" w:rsidRDefault="00EE381E" w:rsidP="004C7DA4">
      <w:pPr>
        <w:jc w:val="center"/>
        <w:rPr>
          <w:b/>
          <w:bCs/>
          <w:color w:val="1F4E79" w:themeColor="accent1" w:themeShade="80"/>
        </w:rPr>
      </w:pPr>
    </w:p>
    <w:p w14:paraId="29C7E131" w14:textId="77777777" w:rsidR="00576D30" w:rsidRPr="00344E8D" w:rsidRDefault="00576D30" w:rsidP="004C7DA4">
      <w:pPr>
        <w:jc w:val="center"/>
        <w:rPr>
          <w:b/>
          <w:bCs/>
          <w:color w:val="1F4E79" w:themeColor="accent1" w:themeShade="80"/>
        </w:rPr>
      </w:pPr>
    </w:p>
    <w:p w14:paraId="5F250035" w14:textId="77777777" w:rsidR="00576D30" w:rsidRPr="00344E8D" w:rsidRDefault="00576D30" w:rsidP="004C7DA4">
      <w:pPr>
        <w:jc w:val="center"/>
        <w:rPr>
          <w:b/>
          <w:bCs/>
          <w:color w:val="1F4E79" w:themeColor="accent1" w:themeShade="80"/>
        </w:rPr>
      </w:pPr>
    </w:p>
    <w:p w14:paraId="1188C006" w14:textId="77777777" w:rsidR="003A4ABB" w:rsidRPr="00344E8D" w:rsidRDefault="003A4ABB" w:rsidP="004C7DA4">
      <w:pPr>
        <w:jc w:val="center"/>
        <w:rPr>
          <w:b/>
          <w:bCs/>
          <w:color w:val="1F4E79" w:themeColor="accent1" w:themeShade="80"/>
        </w:rPr>
      </w:pPr>
    </w:p>
    <w:p w14:paraId="7144836A" w14:textId="41573C2E" w:rsidR="003D3C16" w:rsidRPr="00344E8D" w:rsidRDefault="003D3C16">
      <w:pPr>
        <w:rPr>
          <w:b/>
          <w:bCs/>
          <w:color w:val="1F4E79" w:themeColor="accent1" w:themeShade="80"/>
        </w:rPr>
      </w:pPr>
    </w:p>
    <w:p w14:paraId="4E1B3EA4" w14:textId="77777777" w:rsidR="00FD41FC" w:rsidRPr="00344E8D" w:rsidRDefault="00FD41FC" w:rsidP="004C7DA4">
      <w:pPr>
        <w:jc w:val="center"/>
        <w:rPr>
          <w:b/>
          <w:bCs/>
          <w:color w:val="1F4E79" w:themeColor="accent1" w:themeShade="80"/>
        </w:rPr>
      </w:pPr>
    </w:p>
    <w:sdt>
      <w:sdtPr>
        <w:rPr>
          <w:rFonts w:ascii="Trebuchet MS" w:eastAsiaTheme="minorHAnsi" w:hAnsi="Trebuchet MS" w:cstheme="minorBidi"/>
          <w:color w:val="1F4E79" w:themeColor="accent1" w:themeShade="80"/>
          <w:sz w:val="22"/>
          <w:szCs w:val="22"/>
          <w:lang w:val="ro-RO"/>
        </w:rPr>
        <w:id w:val="295027386"/>
        <w:docPartObj>
          <w:docPartGallery w:val="Table of Contents"/>
          <w:docPartUnique/>
        </w:docPartObj>
      </w:sdtPr>
      <w:sdtEndPr>
        <w:rPr>
          <w:b/>
          <w:bCs/>
          <w:noProof/>
        </w:rPr>
      </w:sdtEndPr>
      <w:sdtContent>
        <w:p w14:paraId="16621F9B" w14:textId="593C73F0" w:rsidR="00270E69" w:rsidRPr="00344E8D" w:rsidRDefault="00270E69" w:rsidP="004C7DA4">
          <w:pPr>
            <w:pStyle w:val="TOCHeading"/>
            <w:numPr>
              <w:ilvl w:val="0"/>
              <w:numId w:val="0"/>
            </w:numPr>
            <w:rPr>
              <w:rFonts w:ascii="Trebuchet MS" w:hAnsi="Trebuchet MS"/>
              <w:color w:val="1F4E79" w:themeColor="accent1" w:themeShade="80"/>
              <w:sz w:val="22"/>
              <w:szCs w:val="22"/>
              <w:lang w:val="ro-RO"/>
            </w:rPr>
          </w:pPr>
          <w:r w:rsidRPr="00344E8D">
            <w:rPr>
              <w:rFonts w:ascii="Trebuchet MS" w:hAnsi="Trebuchet MS"/>
              <w:color w:val="1F4E79" w:themeColor="accent1" w:themeShade="80"/>
              <w:sz w:val="22"/>
              <w:szCs w:val="22"/>
              <w:lang w:val="ro-RO"/>
            </w:rPr>
            <w:t>CUPRINS</w:t>
          </w:r>
        </w:p>
        <w:p w14:paraId="498FA745" w14:textId="042365B2" w:rsidR="00806FD0" w:rsidRPr="00344E8D" w:rsidRDefault="00270E69">
          <w:pPr>
            <w:pStyle w:val="TOC1"/>
            <w:tabs>
              <w:tab w:val="left" w:pos="440"/>
            </w:tabs>
            <w:rPr>
              <w:rFonts w:asciiTheme="minorHAnsi" w:eastAsiaTheme="minorEastAsia" w:hAnsiTheme="minorHAnsi"/>
              <w:noProof/>
              <w:kern w:val="2"/>
              <w:lang w:eastAsia="ro-RO"/>
              <w14:ligatures w14:val="standardContextual"/>
            </w:rPr>
          </w:pPr>
          <w:r w:rsidRPr="00344E8D">
            <w:rPr>
              <w:color w:val="1F4E79" w:themeColor="accent1" w:themeShade="80"/>
            </w:rPr>
            <w:fldChar w:fldCharType="begin"/>
          </w:r>
          <w:r w:rsidRPr="00344E8D">
            <w:rPr>
              <w:color w:val="1F4E79" w:themeColor="accent1" w:themeShade="80"/>
            </w:rPr>
            <w:instrText xml:space="preserve"> TOC \o "1-3" \h \z \u </w:instrText>
          </w:r>
          <w:r w:rsidRPr="00344E8D">
            <w:rPr>
              <w:color w:val="1F4E79" w:themeColor="accent1" w:themeShade="80"/>
            </w:rPr>
            <w:fldChar w:fldCharType="separate"/>
          </w:r>
          <w:hyperlink w:anchor="_Toc163660037" w:history="1">
            <w:r w:rsidR="00806FD0" w:rsidRPr="00344E8D">
              <w:rPr>
                <w:rStyle w:val="Hyperlink"/>
                <w:b/>
                <w:bCs/>
                <w:noProof/>
                <w:color w:val="023160" w:themeColor="hyperlink" w:themeShade="80"/>
              </w:rPr>
              <w:t>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PREAMBUL, ABREVIERI ŞI GLOSAR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_Toc163660037 \h </w:instrText>
            </w:r>
            <w:r w:rsidR="00806FD0" w:rsidRPr="00344E8D">
              <w:rPr>
                <w:noProof/>
                <w:webHidden/>
              </w:rPr>
            </w:r>
            <w:r w:rsidR="00806FD0" w:rsidRPr="00344E8D">
              <w:rPr>
                <w:noProof/>
                <w:webHidden/>
              </w:rPr>
              <w:fldChar w:fldCharType="separate"/>
            </w:r>
            <w:r w:rsidR="00806FD0" w:rsidRPr="00344E8D">
              <w:rPr>
                <w:noProof/>
                <w:webHidden/>
              </w:rPr>
              <w:t>6</w:t>
            </w:r>
            <w:r w:rsidR="00806FD0" w:rsidRPr="00344E8D">
              <w:rPr>
                <w:noProof/>
                <w:webHidden/>
              </w:rPr>
              <w:fldChar w:fldCharType="end"/>
            </w:r>
          </w:hyperlink>
        </w:p>
        <w:p w14:paraId="2710F010" w14:textId="40AEDBF4"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38" w:history="1">
            <w:r w:rsidR="00806FD0" w:rsidRPr="00344E8D">
              <w:rPr>
                <w:rStyle w:val="Hyperlink"/>
                <w:noProof/>
                <w:color w:val="023160" w:themeColor="hyperlink" w:themeShade="80"/>
              </w:rPr>
              <w:t>1.1.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Preambul</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_Toc163660038 \h </w:instrText>
            </w:r>
            <w:r w:rsidR="00806FD0" w:rsidRPr="00344E8D">
              <w:rPr>
                <w:noProof/>
                <w:webHidden/>
              </w:rPr>
            </w:r>
            <w:r w:rsidR="00806FD0" w:rsidRPr="00344E8D">
              <w:rPr>
                <w:noProof/>
                <w:webHidden/>
              </w:rPr>
              <w:fldChar w:fldCharType="separate"/>
            </w:r>
            <w:r w:rsidR="00806FD0" w:rsidRPr="00344E8D">
              <w:rPr>
                <w:noProof/>
                <w:webHidden/>
              </w:rPr>
              <w:t>6</w:t>
            </w:r>
            <w:r w:rsidR="00806FD0" w:rsidRPr="00344E8D">
              <w:rPr>
                <w:noProof/>
                <w:webHidden/>
              </w:rPr>
              <w:fldChar w:fldCharType="end"/>
            </w:r>
          </w:hyperlink>
        </w:p>
        <w:p w14:paraId="4FD6622A" w14:textId="32647D76"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39" w:history="1">
            <w:r w:rsidR="00806FD0" w:rsidRPr="00344E8D">
              <w:rPr>
                <w:rStyle w:val="Hyperlink"/>
                <w:noProof/>
                <w:color w:val="023160" w:themeColor="hyperlink" w:themeShade="80"/>
              </w:rPr>
              <w:t>1.3</w:t>
            </w:r>
            <w:r w:rsidR="00806FD0" w:rsidRPr="00344E8D">
              <w:rPr>
                <w:rStyle w:val="Hyperlink"/>
                <w:b/>
                <w:bCs/>
                <w:noProof/>
                <w:color w:val="023160" w:themeColor="hyperlink" w:themeShade="80"/>
              </w:rPr>
              <w:t>. Glosar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_Toc163660039 \h </w:instrText>
            </w:r>
            <w:r w:rsidR="00806FD0" w:rsidRPr="00344E8D">
              <w:rPr>
                <w:noProof/>
                <w:webHidden/>
              </w:rPr>
            </w:r>
            <w:r w:rsidR="00806FD0" w:rsidRPr="00344E8D">
              <w:rPr>
                <w:noProof/>
                <w:webHidden/>
              </w:rPr>
              <w:fldChar w:fldCharType="separate"/>
            </w:r>
            <w:r w:rsidR="00806FD0" w:rsidRPr="00344E8D">
              <w:rPr>
                <w:noProof/>
                <w:webHidden/>
              </w:rPr>
              <w:t>10</w:t>
            </w:r>
            <w:r w:rsidR="00806FD0" w:rsidRPr="00344E8D">
              <w:rPr>
                <w:noProof/>
                <w:webHidden/>
              </w:rPr>
              <w:fldChar w:fldCharType="end"/>
            </w:r>
          </w:hyperlink>
        </w:p>
        <w:p w14:paraId="6E80C29E" w14:textId="0AF2E006" w:rsidR="00806FD0" w:rsidRPr="00344E8D" w:rsidRDefault="00000000">
          <w:pPr>
            <w:pStyle w:val="TOC1"/>
            <w:tabs>
              <w:tab w:val="left" w:pos="440"/>
            </w:tabs>
            <w:rPr>
              <w:rFonts w:asciiTheme="minorHAnsi" w:eastAsiaTheme="minorEastAsia" w:hAnsiTheme="minorHAnsi"/>
              <w:noProof/>
              <w:kern w:val="2"/>
              <w:lang w:eastAsia="ro-RO"/>
              <w14:ligatures w14:val="standardContextual"/>
            </w:rPr>
          </w:pPr>
          <w:hyperlink w:anchor="_Toc163660040" w:history="1">
            <w:r w:rsidR="00806FD0" w:rsidRPr="00344E8D">
              <w:rPr>
                <w:rStyle w:val="Hyperlink"/>
                <w:b/>
                <w:bCs/>
                <w:noProof/>
                <w:color w:val="023160" w:themeColor="hyperlink" w:themeShade="80"/>
              </w:rPr>
              <w:t>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ELEMENTE DE CONTEXT</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_Toc163660040 \h </w:instrText>
            </w:r>
            <w:r w:rsidR="00806FD0" w:rsidRPr="00344E8D">
              <w:rPr>
                <w:noProof/>
                <w:webHidden/>
              </w:rPr>
            </w:r>
            <w:r w:rsidR="00806FD0" w:rsidRPr="00344E8D">
              <w:rPr>
                <w:noProof/>
                <w:webHidden/>
              </w:rPr>
              <w:fldChar w:fldCharType="separate"/>
            </w:r>
            <w:r w:rsidR="00806FD0" w:rsidRPr="00344E8D">
              <w:rPr>
                <w:noProof/>
                <w:webHidden/>
              </w:rPr>
              <w:t>12</w:t>
            </w:r>
            <w:r w:rsidR="00806FD0" w:rsidRPr="00344E8D">
              <w:rPr>
                <w:noProof/>
                <w:webHidden/>
              </w:rPr>
              <w:fldChar w:fldCharType="end"/>
            </w:r>
          </w:hyperlink>
        </w:p>
        <w:p w14:paraId="5CB70DAD" w14:textId="7B9F3038"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41" w:history="1">
            <w:r w:rsidR="00806FD0" w:rsidRPr="00344E8D">
              <w:rPr>
                <w:rStyle w:val="Hyperlink"/>
                <w:noProof/>
                <w:color w:val="023160" w:themeColor="hyperlink" w:themeShade="80"/>
              </w:rPr>
              <w:t>2.1.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Informații generale despre program</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_Toc163660041 \h </w:instrText>
            </w:r>
            <w:r w:rsidR="00806FD0" w:rsidRPr="00344E8D">
              <w:rPr>
                <w:noProof/>
                <w:webHidden/>
              </w:rPr>
            </w:r>
            <w:r w:rsidR="00806FD0" w:rsidRPr="00344E8D">
              <w:rPr>
                <w:noProof/>
                <w:webHidden/>
              </w:rPr>
              <w:fldChar w:fldCharType="separate"/>
            </w:r>
            <w:r w:rsidR="00806FD0" w:rsidRPr="00344E8D">
              <w:rPr>
                <w:noProof/>
                <w:webHidden/>
              </w:rPr>
              <w:t>12</w:t>
            </w:r>
            <w:r w:rsidR="00806FD0" w:rsidRPr="00344E8D">
              <w:rPr>
                <w:noProof/>
                <w:webHidden/>
              </w:rPr>
              <w:fldChar w:fldCharType="end"/>
            </w:r>
          </w:hyperlink>
        </w:p>
        <w:p w14:paraId="75947D70" w14:textId="7D2CE4E0"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42" w:history="1">
            <w:r w:rsidR="00806FD0" w:rsidRPr="00344E8D">
              <w:rPr>
                <w:rStyle w:val="Hyperlink"/>
                <w:noProof/>
                <w:color w:val="023160" w:themeColor="hyperlink" w:themeShade="80"/>
              </w:rPr>
              <w:t>2.2.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Prioritatea/Fond/Obiectiv de politică/Obiectiv specific</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_Toc163660042 \h </w:instrText>
            </w:r>
            <w:r w:rsidR="00806FD0" w:rsidRPr="00344E8D">
              <w:rPr>
                <w:noProof/>
                <w:webHidden/>
              </w:rPr>
            </w:r>
            <w:r w:rsidR="00806FD0" w:rsidRPr="00344E8D">
              <w:rPr>
                <w:noProof/>
                <w:webHidden/>
              </w:rPr>
              <w:fldChar w:fldCharType="separate"/>
            </w:r>
            <w:r w:rsidR="00806FD0" w:rsidRPr="00344E8D">
              <w:rPr>
                <w:noProof/>
                <w:webHidden/>
              </w:rPr>
              <w:t>12</w:t>
            </w:r>
            <w:r w:rsidR="00806FD0" w:rsidRPr="00344E8D">
              <w:rPr>
                <w:noProof/>
                <w:webHidden/>
              </w:rPr>
              <w:fldChar w:fldCharType="end"/>
            </w:r>
          </w:hyperlink>
        </w:p>
        <w:p w14:paraId="5C9D187D" w14:textId="256A4805"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43" w:history="1">
            <w:r w:rsidR="00806FD0" w:rsidRPr="00344E8D">
              <w:rPr>
                <w:rStyle w:val="Hyperlink"/>
                <w:noProof/>
                <w:color w:val="023160" w:themeColor="hyperlink" w:themeShade="80"/>
              </w:rPr>
              <w:t>2.3.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Reglementări europene și naționale, cadrul strategic, documente programatice aplicabile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_Toc163660043 \h </w:instrText>
            </w:r>
            <w:r w:rsidR="00806FD0" w:rsidRPr="00344E8D">
              <w:rPr>
                <w:noProof/>
                <w:webHidden/>
              </w:rPr>
            </w:r>
            <w:r w:rsidR="00806FD0" w:rsidRPr="00344E8D">
              <w:rPr>
                <w:noProof/>
                <w:webHidden/>
              </w:rPr>
              <w:fldChar w:fldCharType="separate"/>
            </w:r>
            <w:r w:rsidR="00806FD0" w:rsidRPr="00344E8D">
              <w:rPr>
                <w:noProof/>
                <w:webHidden/>
              </w:rPr>
              <w:t>13</w:t>
            </w:r>
            <w:r w:rsidR="00806FD0" w:rsidRPr="00344E8D">
              <w:rPr>
                <w:noProof/>
                <w:webHidden/>
              </w:rPr>
              <w:fldChar w:fldCharType="end"/>
            </w:r>
          </w:hyperlink>
        </w:p>
        <w:p w14:paraId="11C15558" w14:textId="2C4C36FA" w:rsidR="00806FD0" w:rsidRPr="00344E8D" w:rsidRDefault="00000000">
          <w:pPr>
            <w:pStyle w:val="TOC1"/>
            <w:tabs>
              <w:tab w:val="left" w:pos="440"/>
            </w:tabs>
            <w:rPr>
              <w:rFonts w:asciiTheme="minorHAnsi" w:eastAsiaTheme="minorEastAsia" w:hAnsiTheme="minorHAnsi"/>
              <w:noProof/>
              <w:kern w:val="2"/>
              <w:lang w:eastAsia="ro-RO"/>
              <w14:ligatures w14:val="standardContextual"/>
            </w:rPr>
          </w:pPr>
          <w:hyperlink w:anchor="_Toc163660044" w:history="1">
            <w:r w:rsidR="00806FD0" w:rsidRPr="00344E8D">
              <w:rPr>
                <w:rStyle w:val="Hyperlink"/>
                <w:rFonts w:eastAsia="Times New Roman"/>
                <w:b/>
                <w:bCs/>
                <w:noProof/>
                <w:color w:val="023160" w:themeColor="hyperlink" w:themeShade="80"/>
                <w:lang w:eastAsia="ro-RO"/>
              </w:rPr>
              <w:t>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ASPECTE SPECIFICE APELULUI DE PROIECTE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_Toc163660044 \h </w:instrText>
            </w:r>
            <w:r w:rsidR="00806FD0" w:rsidRPr="00344E8D">
              <w:rPr>
                <w:noProof/>
                <w:webHidden/>
              </w:rPr>
            </w:r>
            <w:r w:rsidR="00806FD0" w:rsidRPr="00344E8D">
              <w:rPr>
                <w:noProof/>
                <w:webHidden/>
              </w:rPr>
              <w:fldChar w:fldCharType="separate"/>
            </w:r>
            <w:r w:rsidR="00806FD0" w:rsidRPr="00344E8D">
              <w:rPr>
                <w:noProof/>
                <w:webHidden/>
              </w:rPr>
              <w:t>13</w:t>
            </w:r>
            <w:r w:rsidR="00806FD0" w:rsidRPr="00344E8D">
              <w:rPr>
                <w:noProof/>
                <w:webHidden/>
              </w:rPr>
              <w:fldChar w:fldCharType="end"/>
            </w:r>
          </w:hyperlink>
        </w:p>
        <w:p w14:paraId="40F3D3F4" w14:textId="5826FA61"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45" w:history="1">
            <w:r w:rsidR="00806FD0" w:rsidRPr="00344E8D">
              <w:rPr>
                <w:rStyle w:val="Hyperlink"/>
                <w:rFonts w:eastAsia="Times New Roman"/>
                <w:noProof/>
                <w:color w:val="023160" w:themeColor="hyperlink" w:themeShade="80"/>
                <w:lang w:eastAsia="ro-RO"/>
              </w:rPr>
              <w:t>3.1.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Tipul de apel</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_Toc163660045 \h </w:instrText>
            </w:r>
            <w:r w:rsidR="00806FD0" w:rsidRPr="00344E8D">
              <w:rPr>
                <w:noProof/>
                <w:webHidden/>
              </w:rPr>
            </w:r>
            <w:r w:rsidR="00806FD0" w:rsidRPr="00344E8D">
              <w:rPr>
                <w:noProof/>
                <w:webHidden/>
              </w:rPr>
              <w:fldChar w:fldCharType="separate"/>
            </w:r>
            <w:r w:rsidR="00806FD0" w:rsidRPr="00344E8D">
              <w:rPr>
                <w:noProof/>
                <w:webHidden/>
              </w:rPr>
              <w:t>13</w:t>
            </w:r>
            <w:r w:rsidR="00806FD0" w:rsidRPr="00344E8D">
              <w:rPr>
                <w:noProof/>
                <w:webHidden/>
              </w:rPr>
              <w:fldChar w:fldCharType="end"/>
            </w:r>
          </w:hyperlink>
        </w:p>
        <w:p w14:paraId="65172050" w14:textId="6DCA3A06"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46" w:history="1">
            <w:r w:rsidR="00806FD0" w:rsidRPr="00344E8D">
              <w:rPr>
                <w:rStyle w:val="Hyperlink"/>
                <w:rFonts w:eastAsia="Times New Roman"/>
                <w:noProof/>
                <w:color w:val="023160" w:themeColor="hyperlink" w:themeShade="80"/>
                <w:lang w:eastAsia="ro-RO"/>
              </w:rPr>
              <w:t>3.2.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Forma de sprijin (granturi, instrumentele financiare, premii)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_Toc163660046 \h </w:instrText>
            </w:r>
            <w:r w:rsidR="00806FD0" w:rsidRPr="00344E8D">
              <w:rPr>
                <w:noProof/>
                <w:webHidden/>
              </w:rPr>
            </w:r>
            <w:r w:rsidR="00806FD0" w:rsidRPr="00344E8D">
              <w:rPr>
                <w:noProof/>
                <w:webHidden/>
              </w:rPr>
              <w:fldChar w:fldCharType="separate"/>
            </w:r>
            <w:r w:rsidR="00806FD0" w:rsidRPr="00344E8D">
              <w:rPr>
                <w:noProof/>
                <w:webHidden/>
              </w:rPr>
              <w:t>14</w:t>
            </w:r>
            <w:r w:rsidR="00806FD0" w:rsidRPr="00344E8D">
              <w:rPr>
                <w:noProof/>
                <w:webHidden/>
              </w:rPr>
              <w:fldChar w:fldCharType="end"/>
            </w:r>
          </w:hyperlink>
        </w:p>
        <w:p w14:paraId="433F93C0" w14:textId="6BA9A4F1"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47" w:history="1">
            <w:r w:rsidR="00806FD0" w:rsidRPr="00344E8D">
              <w:rPr>
                <w:rStyle w:val="Hyperlink"/>
                <w:noProof/>
                <w:color w:val="023160" w:themeColor="hyperlink" w:themeShade="80"/>
              </w:rPr>
              <w:t>3.3.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Bugetul alocat apelului de proiecte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_Toc163660047 \h </w:instrText>
            </w:r>
            <w:r w:rsidR="00806FD0" w:rsidRPr="00344E8D">
              <w:rPr>
                <w:noProof/>
                <w:webHidden/>
              </w:rPr>
            </w:r>
            <w:r w:rsidR="00806FD0" w:rsidRPr="00344E8D">
              <w:rPr>
                <w:noProof/>
                <w:webHidden/>
              </w:rPr>
              <w:fldChar w:fldCharType="separate"/>
            </w:r>
            <w:r w:rsidR="00806FD0" w:rsidRPr="00344E8D">
              <w:rPr>
                <w:noProof/>
                <w:webHidden/>
              </w:rPr>
              <w:t>14</w:t>
            </w:r>
            <w:r w:rsidR="00806FD0" w:rsidRPr="00344E8D">
              <w:rPr>
                <w:noProof/>
                <w:webHidden/>
              </w:rPr>
              <w:fldChar w:fldCharType="end"/>
            </w:r>
          </w:hyperlink>
        </w:p>
        <w:p w14:paraId="7913FBCC" w14:textId="1B2C377E"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48" w:history="1">
            <w:r w:rsidR="00806FD0" w:rsidRPr="00344E8D">
              <w:rPr>
                <w:rStyle w:val="Hyperlink"/>
                <w:noProof/>
                <w:color w:val="023160" w:themeColor="hyperlink" w:themeShade="80"/>
              </w:rPr>
              <w:t>3.4.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Rata de cofinanțare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_Toc163660048 \h </w:instrText>
            </w:r>
            <w:r w:rsidR="00806FD0" w:rsidRPr="00344E8D">
              <w:rPr>
                <w:noProof/>
                <w:webHidden/>
              </w:rPr>
            </w:r>
            <w:r w:rsidR="00806FD0" w:rsidRPr="00344E8D">
              <w:rPr>
                <w:noProof/>
                <w:webHidden/>
              </w:rPr>
              <w:fldChar w:fldCharType="separate"/>
            </w:r>
            <w:r w:rsidR="00806FD0" w:rsidRPr="00344E8D">
              <w:rPr>
                <w:noProof/>
                <w:webHidden/>
              </w:rPr>
              <w:t>14</w:t>
            </w:r>
            <w:r w:rsidR="00806FD0" w:rsidRPr="00344E8D">
              <w:rPr>
                <w:noProof/>
                <w:webHidden/>
              </w:rPr>
              <w:fldChar w:fldCharType="end"/>
            </w:r>
          </w:hyperlink>
        </w:p>
        <w:p w14:paraId="0EAFB327" w14:textId="1CA70379"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49" w:history="1">
            <w:r w:rsidR="00806FD0" w:rsidRPr="00344E8D">
              <w:rPr>
                <w:rStyle w:val="Hyperlink"/>
                <w:noProof/>
                <w:color w:val="023160" w:themeColor="hyperlink" w:themeShade="80"/>
              </w:rPr>
              <w:t>3.5.</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Zona/Zonele geografică(e) vizată(e) de apelul de proiecte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_Toc163660049 \h </w:instrText>
            </w:r>
            <w:r w:rsidR="00806FD0" w:rsidRPr="00344E8D">
              <w:rPr>
                <w:noProof/>
                <w:webHidden/>
              </w:rPr>
            </w:r>
            <w:r w:rsidR="00806FD0" w:rsidRPr="00344E8D">
              <w:rPr>
                <w:noProof/>
                <w:webHidden/>
              </w:rPr>
              <w:fldChar w:fldCharType="separate"/>
            </w:r>
            <w:r w:rsidR="00806FD0" w:rsidRPr="00344E8D">
              <w:rPr>
                <w:noProof/>
                <w:webHidden/>
              </w:rPr>
              <w:t>14</w:t>
            </w:r>
            <w:r w:rsidR="00806FD0" w:rsidRPr="00344E8D">
              <w:rPr>
                <w:noProof/>
                <w:webHidden/>
              </w:rPr>
              <w:fldChar w:fldCharType="end"/>
            </w:r>
          </w:hyperlink>
        </w:p>
        <w:p w14:paraId="0578A455" w14:textId="4FABCBB4"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50" w:history="1">
            <w:r w:rsidR="00806FD0" w:rsidRPr="00344E8D">
              <w:rPr>
                <w:rStyle w:val="Hyperlink"/>
                <w:noProof/>
                <w:color w:val="023160" w:themeColor="hyperlink" w:themeShade="80"/>
              </w:rPr>
              <w:t>3.6.</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Acţiuni sprijinite în cadrul apelului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_Toc163660050 \h </w:instrText>
            </w:r>
            <w:r w:rsidR="00806FD0" w:rsidRPr="00344E8D">
              <w:rPr>
                <w:noProof/>
                <w:webHidden/>
              </w:rPr>
            </w:r>
            <w:r w:rsidR="00806FD0" w:rsidRPr="00344E8D">
              <w:rPr>
                <w:noProof/>
                <w:webHidden/>
              </w:rPr>
              <w:fldChar w:fldCharType="separate"/>
            </w:r>
            <w:r w:rsidR="00806FD0" w:rsidRPr="00344E8D">
              <w:rPr>
                <w:noProof/>
                <w:webHidden/>
              </w:rPr>
              <w:t>14</w:t>
            </w:r>
            <w:r w:rsidR="00806FD0" w:rsidRPr="00344E8D">
              <w:rPr>
                <w:noProof/>
                <w:webHidden/>
              </w:rPr>
              <w:fldChar w:fldCharType="end"/>
            </w:r>
          </w:hyperlink>
        </w:p>
        <w:p w14:paraId="0044F719" w14:textId="11BB5287"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51" w:history="1">
            <w:r w:rsidR="00806FD0" w:rsidRPr="00344E8D">
              <w:rPr>
                <w:rStyle w:val="Hyperlink"/>
                <w:noProof/>
                <w:color w:val="023160" w:themeColor="hyperlink" w:themeShade="80"/>
              </w:rPr>
              <w:t>3.7.</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Grup-ţintă vizat de apelul de proiecte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_Toc163660051 \h </w:instrText>
            </w:r>
            <w:r w:rsidR="00806FD0" w:rsidRPr="00344E8D">
              <w:rPr>
                <w:noProof/>
                <w:webHidden/>
              </w:rPr>
            </w:r>
            <w:r w:rsidR="00806FD0" w:rsidRPr="00344E8D">
              <w:rPr>
                <w:noProof/>
                <w:webHidden/>
              </w:rPr>
              <w:fldChar w:fldCharType="separate"/>
            </w:r>
            <w:r w:rsidR="00806FD0" w:rsidRPr="00344E8D">
              <w:rPr>
                <w:noProof/>
                <w:webHidden/>
              </w:rPr>
              <w:t>14</w:t>
            </w:r>
            <w:r w:rsidR="00806FD0" w:rsidRPr="00344E8D">
              <w:rPr>
                <w:noProof/>
                <w:webHidden/>
              </w:rPr>
              <w:fldChar w:fldCharType="end"/>
            </w:r>
          </w:hyperlink>
        </w:p>
        <w:p w14:paraId="70C81F9E" w14:textId="3C3328CF"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52" w:history="1">
            <w:r w:rsidR="00806FD0" w:rsidRPr="00344E8D">
              <w:rPr>
                <w:rStyle w:val="Hyperlink"/>
                <w:noProof/>
                <w:color w:val="023160" w:themeColor="hyperlink" w:themeShade="80"/>
              </w:rPr>
              <w:t>3.8.</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 xml:space="preserve">     Indicatori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_Toc163660052 \h </w:instrText>
            </w:r>
            <w:r w:rsidR="00806FD0" w:rsidRPr="00344E8D">
              <w:rPr>
                <w:noProof/>
                <w:webHidden/>
              </w:rPr>
            </w:r>
            <w:r w:rsidR="00806FD0" w:rsidRPr="00344E8D">
              <w:rPr>
                <w:noProof/>
                <w:webHidden/>
              </w:rPr>
              <w:fldChar w:fldCharType="separate"/>
            </w:r>
            <w:r w:rsidR="00806FD0" w:rsidRPr="00344E8D">
              <w:rPr>
                <w:noProof/>
                <w:webHidden/>
              </w:rPr>
              <w:t>15</w:t>
            </w:r>
            <w:r w:rsidR="00806FD0" w:rsidRPr="00344E8D">
              <w:rPr>
                <w:noProof/>
                <w:webHidden/>
              </w:rPr>
              <w:fldChar w:fldCharType="end"/>
            </w:r>
          </w:hyperlink>
        </w:p>
        <w:p w14:paraId="4871F0AD" w14:textId="6101FD42"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53" w:history="1">
            <w:r w:rsidR="00806FD0" w:rsidRPr="00344E8D">
              <w:rPr>
                <w:rStyle w:val="Hyperlink"/>
                <w:b/>
                <w:bCs/>
                <w:noProof/>
                <w:color w:val="023160" w:themeColor="hyperlink" w:themeShade="80"/>
              </w:rPr>
              <w:t>3.8.1.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Indicatori de realizare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_Toc163660053 \h </w:instrText>
            </w:r>
            <w:r w:rsidR="00806FD0" w:rsidRPr="00344E8D">
              <w:rPr>
                <w:noProof/>
                <w:webHidden/>
              </w:rPr>
            </w:r>
            <w:r w:rsidR="00806FD0" w:rsidRPr="00344E8D">
              <w:rPr>
                <w:noProof/>
                <w:webHidden/>
              </w:rPr>
              <w:fldChar w:fldCharType="separate"/>
            </w:r>
            <w:r w:rsidR="00806FD0" w:rsidRPr="00344E8D">
              <w:rPr>
                <w:noProof/>
                <w:webHidden/>
              </w:rPr>
              <w:t>15</w:t>
            </w:r>
            <w:r w:rsidR="00806FD0" w:rsidRPr="00344E8D">
              <w:rPr>
                <w:noProof/>
                <w:webHidden/>
              </w:rPr>
              <w:fldChar w:fldCharType="end"/>
            </w:r>
          </w:hyperlink>
        </w:p>
        <w:p w14:paraId="562B03DF" w14:textId="56997C98"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54" w:history="1">
            <w:r w:rsidR="00806FD0" w:rsidRPr="00344E8D">
              <w:rPr>
                <w:rStyle w:val="Hyperlink"/>
                <w:b/>
                <w:bCs/>
                <w:noProof/>
                <w:color w:val="023160" w:themeColor="hyperlink" w:themeShade="80"/>
              </w:rPr>
              <w:t>3.8.2.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Indicatori de rezultat</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_Toc163660054 \h </w:instrText>
            </w:r>
            <w:r w:rsidR="00806FD0" w:rsidRPr="00344E8D">
              <w:rPr>
                <w:noProof/>
                <w:webHidden/>
              </w:rPr>
            </w:r>
            <w:r w:rsidR="00806FD0" w:rsidRPr="00344E8D">
              <w:rPr>
                <w:noProof/>
                <w:webHidden/>
              </w:rPr>
              <w:fldChar w:fldCharType="separate"/>
            </w:r>
            <w:r w:rsidR="00806FD0" w:rsidRPr="00344E8D">
              <w:rPr>
                <w:noProof/>
                <w:webHidden/>
              </w:rPr>
              <w:t>15</w:t>
            </w:r>
            <w:r w:rsidR="00806FD0" w:rsidRPr="00344E8D">
              <w:rPr>
                <w:noProof/>
                <w:webHidden/>
              </w:rPr>
              <w:fldChar w:fldCharType="end"/>
            </w:r>
          </w:hyperlink>
        </w:p>
        <w:p w14:paraId="4B4078D9" w14:textId="1F6556AB"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55" w:history="1">
            <w:r w:rsidR="00806FD0" w:rsidRPr="00344E8D">
              <w:rPr>
                <w:rStyle w:val="Hyperlink"/>
                <w:rFonts w:eastAsia="Times New Roman" w:cs="Courier New"/>
                <w:b/>
                <w:bCs/>
                <w:noProof/>
                <w:color w:val="023160" w:themeColor="hyperlink" w:themeShade="80"/>
                <w:lang w:eastAsia="ro-RO"/>
              </w:rPr>
              <w:t>3.8.3.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Indicatori suplimentari specifici apelului de proiecte (dacă este cazul)</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_Toc163660055 \h </w:instrText>
            </w:r>
            <w:r w:rsidR="00806FD0" w:rsidRPr="00344E8D">
              <w:rPr>
                <w:noProof/>
                <w:webHidden/>
              </w:rPr>
            </w:r>
            <w:r w:rsidR="00806FD0" w:rsidRPr="00344E8D">
              <w:rPr>
                <w:noProof/>
                <w:webHidden/>
              </w:rPr>
              <w:fldChar w:fldCharType="separate"/>
            </w:r>
            <w:r w:rsidR="00806FD0" w:rsidRPr="00344E8D">
              <w:rPr>
                <w:noProof/>
                <w:webHidden/>
              </w:rPr>
              <w:t>15</w:t>
            </w:r>
            <w:r w:rsidR="00806FD0" w:rsidRPr="00344E8D">
              <w:rPr>
                <w:noProof/>
                <w:webHidden/>
              </w:rPr>
              <w:fldChar w:fldCharType="end"/>
            </w:r>
          </w:hyperlink>
        </w:p>
        <w:p w14:paraId="0368F9D2" w14:textId="1DF28BF8"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56" w:history="1">
            <w:r w:rsidR="00806FD0" w:rsidRPr="00344E8D">
              <w:rPr>
                <w:rStyle w:val="Hyperlink"/>
                <w:noProof/>
                <w:color w:val="023160" w:themeColor="hyperlink" w:themeShade="80"/>
              </w:rPr>
              <w:t>3.9.</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Rezultatele așteptate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_Toc163660056 \h </w:instrText>
            </w:r>
            <w:r w:rsidR="00806FD0" w:rsidRPr="00344E8D">
              <w:rPr>
                <w:noProof/>
                <w:webHidden/>
              </w:rPr>
            </w:r>
            <w:r w:rsidR="00806FD0" w:rsidRPr="00344E8D">
              <w:rPr>
                <w:noProof/>
                <w:webHidden/>
              </w:rPr>
              <w:fldChar w:fldCharType="separate"/>
            </w:r>
            <w:r w:rsidR="00806FD0" w:rsidRPr="00344E8D">
              <w:rPr>
                <w:noProof/>
                <w:webHidden/>
              </w:rPr>
              <w:t>15</w:t>
            </w:r>
            <w:r w:rsidR="00806FD0" w:rsidRPr="00344E8D">
              <w:rPr>
                <w:noProof/>
                <w:webHidden/>
              </w:rPr>
              <w:fldChar w:fldCharType="end"/>
            </w:r>
          </w:hyperlink>
        </w:p>
        <w:p w14:paraId="6D44B0B9" w14:textId="2878F53A"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57" w:history="1">
            <w:r w:rsidR="00806FD0" w:rsidRPr="00344E8D">
              <w:rPr>
                <w:rStyle w:val="Hyperlink"/>
                <w:noProof/>
                <w:color w:val="023160" w:themeColor="hyperlink" w:themeShade="80"/>
              </w:rPr>
              <w:t>3.10.</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Operaţiune de importanţă strategică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_Toc163660057 \h </w:instrText>
            </w:r>
            <w:r w:rsidR="00806FD0" w:rsidRPr="00344E8D">
              <w:rPr>
                <w:noProof/>
                <w:webHidden/>
              </w:rPr>
            </w:r>
            <w:r w:rsidR="00806FD0" w:rsidRPr="00344E8D">
              <w:rPr>
                <w:noProof/>
                <w:webHidden/>
              </w:rPr>
              <w:fldChar w:fldCharType="separate"/>
            </w:r>
            <w:r w:rsidR="00806FD0" w:rsidRPr="00344E8D">
              <w:rPr>
                <w:noProof/>
                <w:webHidden/>
              </w:rPr>
              <w:t>16</w:t>
            </w:r>
            <w:r w:rsidR="00806FD0" w:rsidRPr="00344E8D">
              <w:rPr>
                <w:noProof/>
                <w:webHidden/>
              </w:rPr>
              <w:fldChar w:fldCharType="end"/>
            </w:r>
          </w:hyperlink>
        </w:p>
        <w:p w14:paraId="7F3C9553" w14:textId="6B83FD59"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58" w:history="1">
            <w:r w:rsidR="00806FD0" w:rsidRPr="00344E8D">
              <w:rPr>
                <w:rStyle w:val="Hyperlink"/>
                <w:noProof/>
                <w:color w:val="023160" w:themeColor="hyperlink" w:themeShade="80"/>
              </w:rPr>
              <w:t>3.11.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Investiţii teritoriale integrate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_Toc163660058 \h </w:instrText>
            </w:r>
            <w:r w:rsidR="00806FD0" w:rsidRPr="00344E8D">
              <w:rPr>
                <w:noProof/>
                <w:webHidden/>
              </w:rPr>
            </w:r>
            <w:r w:rsidR="00806FD0" w:rsidRPr="00344E8D">
              <w:rPr>
                <w:noProof/>
                <w:webHidden/>
              </w:rPr>
              <w:fldChar w:fldCharType="separate"/>
            </w:r>
            <w:r w:rsidR="00806FD0" w:rsidRPr="00344E8D">
              <w:rPr>
                <w:noProof/>
                <w:webHidden/>
              </w:rPr>
              <w:t>16</w:t>
            </w:r>
            <w:r w:rsidR="00806FD0" w:rsidRPr="00344E8D">
              <w:rPr>
                <w:noProof/>
                <w:webHidden/>
              </w:rPr>
              <w:fldChar w:fldCharType="end"/>
            </w:r>
          </w:hyperlink>
        </w:p>
        <w:p w14:paraId="5239958D" w14:textId="6FBE86FD"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59" w:history="1">
            <w:r w:rsidR="00806FD0" w:rsidRPr="00344E8D">
              <w:rPr>
                <w:rStyle w:val="Hyperlink"/>
                <w:noProof/>
                <w:color w:val="023160" w:themeColor="hyperlink" w:themeShade="80"/>
              </w:rPr>
              <w:t>3.12.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Dezvoltare locală plasată sub responsabilitatea comunităţii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_Toc163660059 \h </w:instrText>
            </w:r>
            <w:r w:rsidR="00806FD0" w:rsidRPr="00344E8D">
              <w:rPr>
                <w:noProof/>
                <w:webHidden/>
              </w:rPr>
            </w:r>
            <w:r w:rsidR="00806FD0" w:rsidRPr="00344E8D">
              <w:rPr>
                <w:noProof/>
                <w:webHidden/>
              </w:rPr>
              <w:fldChar w:fldCharType="separate"/>
            </w:r>
            <w:r w:rsidR="00806FD0" w:rsidRPr="00344E8D">
              <w:rPr>
                <w:noProof/>
                <w:webHidden/>
              </w:rPr>
              <w:t>16</w:t>
            </w:r>
            <w:r w:rsidR="00806FD0" w:rsidRPr="00344E8D">
              <w:rPr>
                <w:noProof/>
                <w:webHidden/>
              </w:rPr>
              <w:fldChar w:fldCharType="end"/>
            </w:r>
          </w:hyperlink>
        </w:p>
        <w:p w14:paraId="062B1A91" w14:textId="769528C2"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60" w:history="1">
            <w:r w:rsidR="00806FD0" w:rsidRPr="00344E8D">
              <w:rPr>
                <w:rStyle w:val="Hyperlink"/>
                <w:noProof/>
                <w:color w:val="023160" w:themeColor="hyperlink" w:themeShade="80"/>
              </w:rPr>
              <w:t>3.13.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Reguli privind ajutorul de stat</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_Toc163660060 \h </w:instrText>
            </w:r>
            <w:r w:rsidR="00806FD0" w:rsidRPr="00344E8D">
              <w:rPr>
                <w:noProof/>
                <w:webHidden/>
              </w:rPr>
            </w:r>
            <w:r w:rsidR="00806FD0" w:rsidRPr="00344E8D">
              <w:rPr>
                <w:noProof/>
                <w:webHidden/>
              </w:rPr>
              <w:fldChar w:fldCharType="separate"/>
            </w:r>
            <w:r w:rsidR="00806FD0" w:rsidRPr="00344E8D">
              <w:rPr>
                <w:noProof/>
                <w:webHidden/>
              </w:rPr>
              <w:t>16</w:t>
            </w:r>
            <w:r w:rsidR="00806FD0" w:rsidRPr="00344E8D">
              <w:rPr>
                <w:noProof/>
                <w:webHidden/>
              </w:rPr>
              <w:fldChar w:fldCharType="end"/>
            </w:r>
          </w:hyperlink>
        </w:p>
        <w:p w14:paraId="3EA6E612" w14:textId="092E64F8"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61" w:history="1">
            <w:r w:rsidR="00806FD0" w:rsidRPr="00344E8D">
              <w:rPr>
                <w:rStyle w:val="Hyperlink"/>
                <w:noProof/>
                <w:color w:val="023160" w:themeColor="hyperlink" w:themeShade="80"/>
              </w:rPr>
              <w:t>3.14.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Reguli privind instrumentele financiare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_Toc163660061 \h </w:instrText>
            </w:r>
            <w:r w:rsidR="00806FD0" w:rsidRPr="00344E8D">
              <w:rPr>
                <w:noProof/>
                <w:webHidden/>
              </w:rPr>
            </w:r>
            <w:r w:rsidR="00806FD0" w:rsidRPr="00344E8D">
              <w:rPr>
                <w:noProof/>
                <w:webHidden/>
              </w:rPr>
              <w:fldChar w:fldCharType="separate"/>
            </w:r>
            <w:r w:rsidR="00806FD0" w:rsidRPr="00344E8D">
              <w:rPr>
                <w:noProof/>
                <w:webHidden/>
              </w:rPr>
              <w:t>16</w:t>
            </w:r>
            <w:r w:rsidR="00806FD0" w:rsidRPr="00344E8D">
              <w:rPr>
                <w:noProof/>
                <w:webHidden/>
              </w:rPr>
              <w:fldChar w:fldCharType="end"/>
            </w:r>
          </w:hyperlink>
        </w:p>
        <w:p w14:paraId="23D51FA0" w14:textId="38105C28"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62" w:history="1">
            <w:r w:rsidR="00806FD0" w:rsidRPr="00344E8D">
              <w:rPr>
                <w:rStyle w:val="Hyperlink"/>
                <w:rFonts w:eastAsia="Times New Roman" w:cs="Courier New"/>
                <w:noProof/>
                <w:color w:val="023160" w:themeColor="hyperlink" w:themeShade="80"/>
                <w:lang w:eastAsia="ro-RO"/>
              </w:rPr>
              <w:t>3.15.</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Acţiuni interregionale, transfrontaliere şi transnaţionale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_Toc163660062 \h </w:instrText>
            </w:r>
            <w:r w:rsidR="00806FD0" w:rsidRPr="00344E8D">
              <w:rPr>
                <w:noProof/>
                <w:webHidden/>
              </w:rPr>
            </w:r>
            <w:r w:rsidR="00806FD0" w:rsidRPr="00344E8D">
              <w:rPr>
                <w:noProof/>
                <w:webHidden/>
              </w:rPr>
              <w:fldChar w:fldCharType="separate"/>
            </w:r>
            <w:r w:rsidR="00806FD0" w:rsidRPr="00344E8D">
              <w:rPr>
                <w:noProof/>
                <w:webHidden/>
              </w:rPr>
              <w:t>16</w:t>
            </w:r>
            <w:r w:rsidR="00806FD0" w:rsidRPr="00344E8D">
              <w:rPr>
                <w:noProof/>
                <w:webHidden/>
              </w:rPr>
              <w:fldChar w:fldCharType="end"/>
            </w:r>
          </w:hyperlink>
        </w:p>
        <w:p w14:paraId="422B03DC" w14:textId="4E6FBB95"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63" w:history="1">
            <w:r w:rsidR="00806FD0" w:rsidRPr="00344E8D">
              <w:rPr>
                <w:rStyle w:val="Hyperlink"/>
                <w:noProof/>
                <w:color w:val="023160" w:themeColor="hyperlink" w:themeShade="80"/>
              </w:rPr>
              <w:t>3.16.</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Principii orizontale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_Toc163660063 \h </w:instrText>
            </w:r>
            <w:r w:rsidR="00806FD0" w:rsidRPr="00344E8D">
              <w:rPr>
                <w:noProof/>
                <w:webHidden/>
              </w:rPr>
            </w:r>
            <w:r w:rsidR="00806FD0" w:rsidRPr="00344E8D">
              <w:rPr>
                <w:noProof/>
                <w:webHidden/>
              </w:rPr>
              <w:fldChar w:fldCharType="separate"/>
            </w:r>
            <w:r w:rsidR="00806FD0" w:rsidRPr="00344E8D">
              <w:rPr>
                <w:noProof/>
                <w:webHidden/>
              </w:rPr>
              <w:t>16</w:t>
            </w:r>
            <w:r w:rsidR="00806FD0" w:rsidRPr="00344E8D">
              <w:rPr>
                <w:noProof/>
                <w:webHidden/>
              </w:rPr>
              <w:fldChar w:fldCharType="end"/>
            </w:r>
          </w:hyperlink>
        </w:p>
        <w:p w14:paraId="073FD462" w14:textId="02F61213"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64" w:history="1">
            <w:r w:rsidR="00806FD0" w:rsidRPr="00344E8D">
              <w:rPr>
                <w:rStyle w:val="Hyperlink"/>
                <w:noProof/>
                <w:color w:val="023160" w:themeColor="hyperlink" w:themeShade="80"/>
              </w:rPr>
              <w:t>3.17.</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Aspecte de mediu (inclusiv aplicarea Directivei 2011/92/UE a Parlamentului European şi a  Consiliului din 13 decembrie 2011 privind evaluarea efectelor anumitor proiecte publice și private asupra mediului). Aplicarea principiului DNSH. Imunizarea la schimbările climatice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_Toc163660064 \h </w:instrText>
            </w:r>
            <w:r w:rsidR="00806FD0" w:rsidRPr="00344E8D">
              <w:rPr>
                <w:noProof/>
                <w:webHidden/>
              </w:rPr>
            </w:r>
            <w:r w:rsidR="00806FD0" w:rsidRPr="00344E8D">
              <w:rPr>
                <w:noProof/>
                <w:webHidden/>
              </w:rPr>
              <w:fldChar w:fldCharType="separate"/>
            </w:r>
            <w:r w:rsidR="00806FD0" w:rsidRPr="00344E8D">
              <w:rPr>
                <w:noProof/>
                <w:webHidden/>
              </w:rPr>
              <w:t>17</w:t>
            </w:r>
            <w:r w:rsidR="00806FD0" w:rsidRPr="00344E8D">
              <w:rPr>
                <w:noProof/>
                <w:webHidden/>
              </w:rPr>
              <w:fldChar w:fldCharType="end"/>
            </w:r>
          </w:hyperlink>
        </w:p>
        <w:p w14:paraId="36C375B0" w14:textId="7CF38E56"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65" w:history="1">
            <w:r w:rsidR="00806FD0" w:rsidRPr="00344E8D">
              <w:rPr>
                <w:rStyle w:val="Hyperlink"/>
                <w:noProof/>
                <w:color w:val="023160" w:themeColor="hyperlink" w:themeShade="80"/>
              </w:rPr>
              <w:t>3.18.</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Caracterul durabil al proiectului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_Toc163660065 \h </w:instrText>
            </w:r>
            <w:r w:rsidR="00806FD0" w:rsidRPr="00344E8D">
              <w:rPr>
                <w:noProof/>
                <w:webHidden/>
              </w:rPr>
            </w:r>
            <w:r w:rsidR="00806FD0" w:rsidRPr="00344E8D">
              <w:rPr>
                <w:noProof/>
                <w:webHidden/>
              </w:rPr>
              <w:fldChar w:fldCharType="separate"/>
            </w:r>
            <w:r w:rsidR="00806FD0" w:rsidRPr="00344E8D">
              <w:rPr>
                <w:noProof/>
                <w:webHidden/>
              </w:rPr>
              <w:t>17</w:t>
            </w:r>
            <w:r w:rsidR="00806FD0" w:rsidRPr="00344E8D">
              <w:rPr>
                <w:noProof/>
                <w:webHidden/>
              </w:rPr>
              <w:fldChar w:fldCharType="end"/>
            </w:r>
          </w:hyperlink>
        </w:p>
        <w:p w14:paraId="0386C2B9" w14:textId="444687CC"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66" w:history="1">
            <w:r w:rsidR="00806FD0" w:rsidRPr="00344E8D">
              <w:rPr>
                <w:rStyle w:val="Hyperlink"/>
                <w:noProof/>
                <w:color w:val="023160" w:themeColor="hyperlink" w:themeShade="80"/>
              </w:rPr>
              <w:t>3.19.</w:t>
            </w:r>
            <w:r w:rsidR="00806FD0" w:rsidRPr="00344E8D">
              <w:rPr>
                <w:rFonts w:asciiTheme="minorHAnsi" w:eastAsiaTheme="minorEastAsia" w:hAnsiTheme="minorHAnsi"/>
                <w:noProof/>
                <w:kern w:val="2"/>
                <w:lang w:eastAsia="ro-RO"/>
                <w14:ligatures w14:val="standardContextual"/>
              </w:rPr>
              <w:tab/>
            </w:r>
            <w:r w:rsidR="00806FD0" w:rsidRPr="005F7604">
              <w:rPr>
                <w:rStyle w:val="Hyperlink"/>
                <w:b/>
                <w:bCs/>
                <w:noProof/>
                <w:color w:val="023160" w:themeColor="hyperlink" w:themeShade="80"/>
              </w:rPr>
              <w:t>Acţiuni menite să garanteze egalitatea de şanse, de gen, incluziunea şi nediscriminarea</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_Toc163660066 \h </w:instrText>
            </w:r>
            <w:r w:rsidR="00806FD0" w:rsidRPr="00344E8D">
              <w:rPr>
                <w:noProof/>
                <w:webHidden/>
              </w:rPr>
            </w:r>
            <w:r w:rsidR="00806FD0" w:rsidRPr="00344E8D">
              <w:rPr>
                <w:noProof/>
                <w:webHidden/>
              </w:rPr>
              <w:fldChar w:fldCharType="separate"/>
            </w:r>
            <w:r w:rsidR="00806FD0" w:rsidRPr="00344E8D">
              <w:rPr>
                <w:noProof/>
                <w:webHidden/>
              </w:rPr>
              <w:t>18</w:t>
            </w:r>
            <w:r w:rsidR="00806FD0" w:rsidRPr="00344E8D">
              <w:rPr>
                <w:noProof/>
                <w:webHidden/>
              </w:rPr>
              <w:fldChar w:fldCharType="end"/>
            </w:r>
          </w:hyperlink>
        </w:p>
        <w:p w14:paraId="63E8E841" w14:textId="5E054D03"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67" w:history="1">
            <w:r w:rsidR="00806FD0" w:rsidRPr="00344E8D">
              <w:rPr>
                <w:rStyle w:val="Hyperlink"/>
                <w:noProof/>
                <w:color w:val="023160" w:themeColor="hyperlink" w:themeShade="80"/>
              </w:rPr>
              <w:t>3.20.</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Teme secundare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_Toc163660067 \h </w:instrText>
            </w:r>
            <w:r w:rsidR="00806FD0" w:rsidRPr="00344E8D">
              <w:rPr>
                <w:noProof/>
                <w:webHidden/>
              </w:rPr>
            </w:r>
            <w:r w:rsidR="00806FD0" w:rsidRPr="00344E8D">
              <w:rPr>
                <w:noProof/>
                <w:webHidden/>
              </w:rPr>
              <w:fldChar w:fldCharType="separate"/>
            </w:r>
            <w:r w:rsidR="00806FD0" w:rsidRPr="00344E8D">
              <w:rPr>
                <w:noProof/>
                <w:webHidden/>
              </w:rPr>
              <w:t>18</w:t>
            </w:r>
            <w:r w:rsidR="00806FD0" w:rsidRPr="00344E8D">
              <w:rPr>
                <w:noProof/>
                <w:webHidden/>
              </w:rPr>
              <w:fldChar w:fldCharType="end"/>
            </w:r>
          </w:hyperlink>
        </w:p>
        <w:p w14:paraId="7922F687" w14:textId="6188D36B"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68" w:history="1">
            <w:r w:rsidR="00806FD0" w:rsidRPr="00344E8D">
              <w:rPr>
                <w:rStyle w:val="Hyperlink"/>
                <w:noProof/>
                <w:color w:val="023160" w:themeColor="hyperlink" w:themeShade="80"/>
              </w:rPr>
              <w:t>3.21.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Informarea şi vizibilitatea sprijinului din fonduri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_Toc163660068 \h </w:instrText>
            </w:r>
            <w:r w:rsidR="00806FD0" w:rsidRPr="00344E8D">
              <w:rPr>
                <w:noProof/>
                <w:webHidden/>
              </w:rPr>
            </w:r>
            <w:r w:rsidR="00806FD0" w:rsidRPr="00344E8D">
              <w:rPr>
                <w:noProof/>
                <w:webHidden/>
              </w:rPr>
              <w:fldChar w:fldCharType="separate"/>
            </w:r>
            <w:r w:rsidR="00806FD0" w:rsidRPr="00344E8D">
              <w:rPr>
                <w:noProof/>
                <w:webHidden/>
              </w:rPr>
              <w:t>18</w:t>
            </w:r>
            <w:r w:rsidR="00806FD0" w:rsidRPr="00344E8D">
              <w:rPr>
                <w:noProof/>
                <w:webHidden/>
              </w:rPr>
              <w:fldChar w:fldCharType="end"/>
            </w:r>
          </w:hyperlink>
        </w:p>
        <w:p w14:paraId="4D588EFB" w14:textId="08E8711A" w:rsidR="00806FD0" w:rsidRPr="00344E8D" w:rsidRDefault="00000000">
          <w:pPr>
            <w:pStyle w:val="TOC1"/>
            <w:tabs>
              <w:tab w:val="left" w:pos="440"/>
            </w:tabs>
            <w:rPr>
              <w:rFonts w:asciiTheme="minorHAnsi" w:eastAsiaTheme="minorEastAsia" w:hAnsiTheme="minorHAnsi"/>
              <w:noProof/>
              <w:kern w:val="2"/>
              <w:lang w:eastAsia="ro-RO"/>
              <w14:ligatures w14:val="standardContextual"/>
            </w:rPr>
          </w:pPr>
          <w:hyperlink w:anchor="_Toc163660069" w:history="1">
            <w:r w:rsidR="00806FD0" w:rsidRPr="00344E8D">
              <w:rPr>
                <w:rStyle w:val="Hyperlink"/>
                <w:b/>
                <w:bCs/>
                <w:noProof/>
                <w:color w:val="023160" w:themeColor="hyperlink" w:themeShade="80"/>
              </w:rPr>
              <w:t>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INFORMAŢII ADMINISTRATIVE DESPRE APELUL DE PROIECTE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_Toc163660069 \h </w:instrText>
            </w:r>
            <w:r w:rsidR="00806FD0" w:rsidRPr="00344E8D">
              <w:rPr>
                <w:noProof/>
                <w:webHidden/>
              </w:rPr>
            </w:r>
            <w:r w:rsidR="00806FD0" w:rsidRPr="00344E8D">
              <w:rPr>
                <w:noProof/>
                <w:webHidden/>
              </w:rPr>
              <w:fldChar w:fldCharType="separate"/>
            </w:r>
            <w:r w:rsidR="00806FD0" w:rsidRPr="00344E8D">
              <w:rPr>
                <w:noProof/>
                <w:webHidden/>
              </w:rPr>
              <w:t>18</w:t>
            </w:r>
            <w:r w:rsidR="00806FD0" w:rsidRPr="00344E8D">
              <w:rPr>
                <w:noProof/>
                <w:webHidden/>
              </w:rPr>
              <w:fldChar w:fldCharType="end"/>
            </w:r>
          </w:hyperlink>
        </w:p>
        <w:p w14:paraId="5972096D" w14:textId="672099AE"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70" w:history="1">
            <w:r w:rsidR="00806FD0" w:rsidRPr="00344E8D">
              <w:rPr>
                <w:rStyle w:val="Hyperlink"/>
                <w:noProof/>
                <w:color w:val="023160" w:themeColor="hyperlink" w:themeShade="80"/>
              </w:rPr>
              <w:t>4.1.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Data deschiderii apelului de proiecte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_Toc163660070 \h </w:instrText>
            </w:r>
            <w:r w:rsidR="00806FD0" w:rsidRPr="00344E8D">
              <w:rPr>
                <w:noProof/>
                <w:webHidden/>
              </w:rPr>
            </w:r>
            <w:r w:rsidR="00806FD0" w:rsidRPr="00344E8D">
              <w:rPr>
                <w:noProof/>
                <w:webHidden/>
              </w:rPr>
              <w:fldChar w:fldCharType="separate"/>
            </w:r>
            <w:r w:rsidR="00806FD0" w:rsidRPr="00344E8D">
              <w:rPr>
                <w:noProof/>
                <w:webHidden/>
              </w:rPr>
              <w:t>18</w:t>
            </w:r>
            <w:r w:rsidR="00806FD0" w:rsidRPr="00344E8D">
              <w:rPr>
                <w:noProof/>
                <w:webHidden/>
              </w:rPr>
              <w:fldChar w:fldCharType="end"/>
            </w:r>
          </w:hyperlink>
        </w:p>
        <w:p w14:paraId="06E07710" w14:textId="33A0699E"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71" w:history="1">
            <w:r w:rsidR="00806FD0" w:rsidRPr="00344E8D">
              <w:rPr>
                <w:rStyle w:val="Hyperlink"/>
                <w:noProof/>
                <w:color w:val="023160" w:themeColor="hyperlink" w:themeShade="80"/>
              </w:rPr>
              <w:t>4.2.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Perioada de pregătire a proiectelor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_Toc163660071 \h </w:instrText>
            </w:r>
            <w:r w:rsidR="00806FD0" w:rsidRPr="00344E8D">
              <w:rPr>
                <w:noProof/>
                <w:webHidden/>
              </w:rPr>
            </w:r>
            <w:r w:rsidR="00806FD0" w:rsidRPr="00344E8D">
              <w:rPr>
                <w:noProof/>
                <w:webHidden/>
              </w:rPr>
              <w:fldChar w:fldCharType="separate"/>
            </w:r>
            <w:r w:rsidR="00806FD0" w:rsidRPr="00344E8D">
              <w:rPr>
                <w:noProof/>
                <w:webHidden/>
              </w:rPr>
              <w:t>18</w:t>
            </w:r>
            <w:r w:rsidR="00806FD0" w:rsidRPr="00344E8D">
              <w:rPr>
                <w:noProof/>
                <w:webHidden/>
              </w:rPr>
              <w:fldChar w:fldCharType="end"/>
            </w:r>
          </w:hyperlink>
        </w:p>
        <w:p w14:paraId="6C4459D5" w14:textId="39A01C44"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72" w:history="1">
            <w:r w:rsidR="00806FD0" w:rsidRPr="00344E8D">
              <w:rPr>
                <w:rStyle w:val="Hyperlink"/>
                <w:noProof/>
                <w:color w:val="023160" w:themeColor="hyperlink" w:themeShade="80"/>
              </w:rPr>
              <w:t>4.3.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Perioada de depunere a proiectelor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_Toc163660072 \h </w:instrText>
            </w:r>
            <w:r w:rsidR="00806FD0" w:rsidRPr="00344E8D">
              <w:rPr>
                <w:noProof/>
                <w:webHidden/>
              </w:rPr>
            </w:r>
            <w:r w:rsidR="00806FD0" w:rsidRPr="00344E8D">
              <w:rPr>
                <w:noProof/>
                <w:webHidden/>
              </w:rPr>
              <w:fldChar w:fldCharType="separate"/>
            </w:r>
            <w:r w:rsidR="00806FD0" w:rsidRPr="00344E8D">
              <w:rPr>
                <w:noProof/>
                <w:webHidden/>
              </w:rPr>
              <w:t>19</w:t>
            </w:r>
            <w:r w:rsidR="00806FD0" w:rsidRPr="00344E8D">
              <w:rPr>
                <w:noProof/>
                <w:webHidden/>
              </w:rPr>
              <w:fldChar w:fldCharType="end"/>
            </w:r>
          </w:hyperlink>
        </w:p>
        <w:p w14:paraId="153722FD" w14:textId="00951E77"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73" w:history="1">
            <w:r w:rsidR="00806FD0" w:rsidRPr="00344E8D">
              <w:rPr>
                <w:rStyle w:val="Hyperlink"/>
                <w:b/>
                <w:bCs/>
                <w:noProof/>
                <w:color w:val="023160" w:themeColor="hyperlink" w:themeShade="80"/>
              </w:rPr>
              <w:t>4.3.1.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Data şi ora pentru începerea depunerii de proiecte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_Toc163660073 \h </w:instrText>
            </w:r>
            <w:r w:rsidR="00806FD0" w:rsidRPr="00344E8D">
              <w:rPr>
                <w:noProof/>
                <w:webHidden/>
              </w:rPr>
            </w:r>
            <w:r w:rsidR="00806FD0" w:rsidRPr="00344E8D">
              <w:rPr>
                <w:noProof/>
                <w:webHidden/>
              </w:rPr>
              <w:fldChar w:fldCharType="separate"/>
            </w:r>
            <w:r w:rsidR="00806FD0" w:rsidRPr="00344E8D">
              <w:rPr>
                <w:noProof/>
                <w:webHidden/>
              </w:rPr>
              <w:t>19</w:t>
            </w:r>
            <w:r w:rsidR="00806FD0" w:rsidRPr="00344E8D">
              <w:rPr>
                <w:noProof/>
                <w:webHidden/>
              </w:rPr>
              <w:fldChar w:fldCharType="end"/>
            </w:r>
          </w:hyperlink>
        </w:p>
        <w:p w14:paraId="7F45F8E2" w14:textId="4D296DBC"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74" w:history="1">
            <w:r w:rsidR="00806FD0" w:rsidRPr="00344E8D">
              <w:rPr>
                <w:rStyle w:val="Hyperlink"/>
                <w:b/>
                <w:bCs/>
                <w:noProof/>
                <w:color w:val="023160" w:themeColor="hyperlink" w:themeShade="80"/>
              </w:rPr>
              <w:t>4.3.2.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Data și ora închiderii apelului de proiecte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_Toc163660074 \h </w:instrText>
            </w:r>
            <w:r w:rsidR="00806FD0" w:rsidRPr="00344E8D">
              <w:rPr>
                <w:noProof/>
                <w:webHidden/>
              </w:rPr>
            </w:r>
            <w:r w:rsidR="00806FD0" w:rsidRPr="00344E8D">
              <w:rPr>
                <w:noProof/>
                <w:webHidden/>
              </w:rPr>
              <w:fldChar w:fldCharType="separate"/>
            </w:r>
            <w:r w:rsidR="00806FD0" w:rsidRPr="00344E8D">
              <w:rPr>
                <w:noProof/>
                <w:webHidden/>
              </w:rPr>
              <w:t>19</w:t>
            </w:r>
            <w:r w:rsidR="00806FD0" w:rsidRPr="00344E8D">
              <w:rPr>
                <w:noProof/>
                <w:webHidden/>
              </w:rPr>
              <w:fldChar w:fldCharType="end"/>
            </w:r>
          </w:hyperlink>
        </w:p>
        <w:p w14:paraId="3A69E00D" w14:textId="16D42FF0"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75" w:history="1">
            <w:r w:rsidR="00806FD0" w:rsidRPr="00344E8D">
              <w:rPr>
                <w:rStyle w:val="Hyperlink"/>
                <w:noProof/>
                <w:color w:val="023160" w:themeColor="hyperlink" w:themeShade="80"/>
              </w:rPr>
              <w:t>4.4</w:t>
            </w:r>
            <w:r w:rsidR="00806FD0" w:rsidRPr="00344E8D">
              <w:rPr>
                <w:rStyle w:val="Hyperlink"/>
                <w:b/>
                <w:bCs/>
                <w:noProof/>
                <w:color w:val="023160" w:themeColor="hyperlink" w:themeShade="80"/>
              </w:rPr>
              <w:t>.     Modalitatea de depunere a proiectelor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_Toc163660075 \h </w:instrText>
            </w:r>
            <w:r w:rsidR="00806FD0" w:rsidRPr="00344E8D">
              <w:rPr>
                <w:noProof/>
                <w:webHidden/>
              </w:rPr>
            </w:r>
            <w:r w:rsidR="00806FD0" w:rsidRPr="00344E8D">
              <w:rPr>
                <w:noProof/>
                <w:webHidden/>
              </w:rPr>
              <w:fldChar w:fldCharType="separate"/>
            </w:r>
            <w:r w:rsidR="00806FD0" w:rsidRPr="00344E8D">
              <w:rPr>
                <w:noProof/>
                <w:webHidden/>
              </w:rPr>
              <w:t>19</w:t>
            </w:r>
            <w:r w:rsidR="00806FD0" w:rsidRPr="00344E8D">
              <w:rPr>
                <w:noProof/>
                <w:webHidden/>
              </w:rPr>
              <w:fldChar w:fldCharType="end"/>
            </w:r>
          </w:hyperlink>
        </w:p>
        <w:p w14:paraId="0AC52692" w14:textId="4B001C34" w:rsidR="00806FD0" w:rsidRPr="00344E8D" w:rsidRDefault="00000000">
          <w:pPr>
            <w:pStyle w:val="TOC1"/>
            <w:tabs>
              <w:tab w:val="left" w:pos="440"/>
            </w:tabs>
            <w:rPr>
              <w:rFonts w:asciiTheme="minorHAnsi" w:eastAsiaTheme="minorEastAsia" w:hAnsiTheme="minorHAnsi"/>
              <w:noProof/>
              <w:kern w:val="2"/>
              <w:lang w:eastAsia="ro-RO"/>
              <w14:ligatures w14:val="standardContextual"/>
            </w:rPr>
          </w:pPr>
          <w:hyperlink w:anchor="_Toc163660076" w:history="1">
            <w:r w:rsidR="00806FD0" w:rsidRPr="00344E8D">
              <w:rPr>
                <w:rStyle w:val="Hyperlink"/>
                <w:rFonts w:eastAsia="Times New Roman"/>
                <w:b/>
                <w:bCs/>
                <w:noProof/>
                <w:color w:val="023160" w:themeColor="hyperlink" w:themeShade="80"/>
                <w:lang w:eastAsia="ro-RO"/>
              </w:rPr>
              <w:t>5.</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CONDIŢII DE ELIGIBILITATE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_Toc163660076 \h </w:instrText>
            </w:r>
            <w:r w:rsidR="00806FD0" w:rsidRPr="00344E8D">
              <w:rPr>
                <w:noProof/>
                <w:webHidden/>
              </w:rPr>
            </w:r>
            <w:r w:rsidR="00806FD0" w:rsidRPr="00344E8D">
              <w:rPr>
                <w:noProof/>
                <w:webHidden/>
              </w:rPr>
              <w:fldChar w:fldCharType="separate"/>
            </w:r>
            <w:r w:rsidR="00806FD0" w:rsidRPr="00344E8D">
              <w:rPr>
                <w:noProof/>
                <w:webHidden/>
              </w:rPr>
              <w:t>19</w:t>
            </w:r>
            <w:r w:rsidR="00806FD0" w:rsidRPr="00344E8D">
              <w:rPr>
                <w:noProof/>
                <w:webHidden/>
              </w:rPr>
              <w:fldChar w:fldCharType="end"/>
            </w:r>
          </w:hyperlink>
        </w:p>
        <w:p w14:paraId="48656C55" w14:textId="08137FDF"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77" w:history="1">
            <w:r w:rsidR="00806FD0" w:rsidRPr="00344E8D">
              <w:rPr>
                <w:rStyle w:val="Hyperlink"/>
                <w:noProof/>
                <w:color w:val="023160" w:themeColor="hyperlink" w:themeShade="80"/>
              </w:rPr>
              <w:t>5.1.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Eligibilitatea solicitanţilor şi partenerilor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_Toc163660077 \h </w:instrText>
            </w:r>
            <w:r w:rsidR="00806FD0" w:rsidRPr="00344E8D">
              <w:rPr>
                <w:noProof/>
                <w:webHidden/>
              </w:rPr>
            </w:r>
            <w:r w:rsidR="00806FD0" w:rsidRPr="00344E8D">
              <w:rPr>
                <w:noProof/>
                <w:webHidden/>
              </w:rPr>
              <w:fldChar w:fldCharType="separate"/>
            </w:r>
            <w:r w:rsidR="00806FD0" w:rsidRPr="00344E8D">
              <w:rPr>
                <w:noProof/>
                <w:webHidden/>
              </w:rPr>
              <w:t>19</w:t>
            </w:r>
            <w:r w:rsidR="00806FD0" w:rsidRPr="00344E8D">
              <w:rPr>
                <w:noProof/>
                <w:webHidden/>
              </w:rPr>
              <w:fldChar w:fldCharType="end"/>
            </w:r>
          </w:hyperlink>
        </w:p>
        <w:p w14:paraId="75F9C2AE" w14:textId="4CB8F1FD"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78" w:history="1">
            <w:r w:rsidR="00806FD0" w:rsidRPr="00344E8D">
              <w:rPr>
                <w:rStyle w:val="Hyperlink"/>
                <w:b/>
                <w:bCs/>
                <w:noProof/>
                <w:color w:val="023160" w:themeColor="hyperlink" w:themeShade="80"/>
              </w:rPr>
              <w:t>5.1.1.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Cerinţe privind eligibilitatea solicitanţilor şi partenerilor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_Toc163660078 \h </w:instrText>
            </w:r>
            <w:r w:rsidR="00806FD0" w:rsidRPr="00344E8D">
              <w:rPr>
                <w:noProof/>
                <w:webHidden/>
              </w:rPr>
            </w:r>
            <w:r w:rsidR="00806FD0" w:rsidRPr="00344E8D">
              <w:rPr>
                <w:noProof/>
                <w:webHidden/>
              </w:rPr>
              <w:fldChar w:fldCharType="separate"/>
            </w:r>
            <w:r w:rsidR="00806FD0" w:rsidRPr="00344E8D">
              <w:rPr>
                <w:noProof/>
                <w:webHidden/>
              </w:rPr>
              <w:t>19</w:t>
            </w:r>
            <w:r w:rsidR="00806FD0" w:rsidRPr="00344E8D">
              <w:rPr>
                <w:noProof/>
                <w:webHidden/>
              </w:rPr>
              <w:fldChar w:fldCharType="end"/>
            </w:r>
          </w:hyperlink>
        </w:p>
        <w:p w14:paraId="09AE8A32" w14:textId="72C76A5F"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79" w:history="1">
            <w:r w:rsidR="00806FD0" w:rsidRPr="00344E8D">
              <w:rPr>
                <w:rStyle w:val="Hyperlink"/>
                <w:rFonts w:eastAsia="Times New Roman"/>
                <w:b/>
                <w:bCs/>
                <w:noProof/>
                <w:color w:val="023160" w:themeColor="hyperlink" w:themeShade="80"/>
                <w:lang w:eastAsia="ro-RO"/>
              </w:rPr>
              <w:t>5.1.2.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Categorii de solicitanți eligibili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_Toc163660079 \h </w:instrText>
            </w:r>
            <w:r w:rsidR="00806FD0" w:rsidRPr="00344E8D">
              <w:rPr>
                <w:noProof/>
                <w:webHidden/>
              </w:rPr>
            </w:r>
            <w:r w:rsidR="00806FD0" w:rsidRPr="00344E8D">
              <w:rPr>
                <w:noProof/>
                <w:webHidden/>
              </w:rPr>
              <w:fldChar w:fldCharType="separate"/>
            </w:r>
            <w:r w:rsidR="00806FD0" w:rsidRPr="00344E8D">
              <w:rPr>
                <w:noProof/>
                <w:webHidden/>
              </w:rPr>
              <w:t>19</w:t>
            </w:r>
            <w:r w:rsidR="00806FD0" w:rsidRPr="00344E8D">
              <w:rPr>
                <w:noProof/>
                <w:webHidden/>
              </w:rPr>
              <w:fldChar w:fldCharType="end"/>
            </w:r>
          </w:hyperlink>
        </w:p>
        <w:p w14:paraId="07F852BF" w14:textId="0C8B89B1"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80" w:history="1">
            <w:r w:rsidR="00806FD0" w:rsidRPr="00344E8D">
              <w:rPr>
                <w:rStyle w:val="Hyperlink"/>
                <w:rFonts w:eastAsia="Times New Roman"/>
                <w:b/>
                <w:bCs/>
                <w:noProof/>
                <w:color w:val="023160" w:themeColor="hyperlink" w:themeShade="80"/>
                <w:lang w:eastAsia="ro-RO"/>
              </w:rPr>
              <w:t>5.1.3.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Categorii de parteneri eligibili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_Toc163660080 \h </w:instrText>
            </w:r>
            <w:r w:rsidR="00806FD0" w:rsidRPr="00344E8D">
              <w:rPr>
                <w:noProof/>
                <w:webHidden/>
              </w:rPr>
            </w:r>
            <w:r w:rsidR="00806FD0" w:rsidRPr="00344E8D">
              <w:rPr>
                <w:noProof/>
                <w:webHidden/>
              </w:rPr>
              <w:fldChar w:fldCharType="separate"/>
            </w:r>
            <w:r w:rsidR="00806FD0" w:rsidRPr="00344E8D">
              <w:rPr>
                <w:noProof/>
                <w:webHidden/>
              </w:rPr>
              <w:t>20</w:t>
            </w:r>
            <w:r w:rsidR="00806FD0" w:rsidRPr="00344E8D">
              <w:rPr>
                <w:noProof/>
                <w:webHidden/>
              </w:rPr>
              <w:fldChar w:fldCharType="end"/>
            </w:r>
          </w:hyperlink>
        </w:p>
        <w:p w14:paraId="5C8B0DCD" w14:textId="67AC71C8"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81" w:history="1">
            <w:r w:rsidR="00806FD0" w:rsidRPr="00344E8D">
              <w:rPr>
                <w:rStyle w:val="Hyperlink"/>
                <w:rFonts w:eastAsia="Times New Roman"/>
                <w:b/>
                <w:bCs/>
                <w:noProof/>
                <w:color w:val="023160" w:themeColor="hyperlink" w:themeShade="80"/>
                <w:lang w:eastAsia="ro-RO"/>
              </w:rPr>
              <w:t>5.1.4.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Reguli şi cerinţe privind parteneriatul</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_Toc163660081 \h </w:instrText>
            </w:r>
            <w:r w:rsidR="00806FD0" w:rsidRPr="00344E8D">
              <w:rPr>
                <w:noProof/>
                <w:webHidden/>
              </w:rPr>
            </w:r>
            <w:r w:rsidR="00806FD0" w:rsidRPr="00344E8D">
              <w:rPr>
                <w:noProof/>
                <w:webHidden/>
              </w:rPr>
              <w:fldChar w:fldCharType="separate"/>
            </w:r>
            <w:r w:rsidR="00806FD0" w:rsidRPr="00344E8D">
              <w:rPr>
                <w:noProof/>
                <w:webHidden/>
              </w:rPr>
              <w:t>20</w:t>
            </w:r>
            <w:r w:rsidR="00806FD0" w:rsidRPr="00344E8D">
              <w:rPr>
                <w:noProof/>
                <w:webHidden/>
              </w:rPr>
              <w:fldChar w:fldCharType="end"/>
            </w:r>
          </w:hyperlink>
        </w:p>
        <w:p w14:paraId="5D9D55F3" w14:textId="7B9993D4"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82" w:history="1">
            <w:r w:rsidR="00806FD0" w:rsidRPr="00344E8D">
              <w:rPr>
                <w:rStyle w:val="Hyperlink"/>
                <w:noProof/>
                <w:color w:val="023160" w:themeColor="hyperlink" w:themeShade="80"/>
              </w:rPr>
              <w:t>5.2.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Eligibilitatea activităţilor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_Toc163660082 \h </w:instrText>
            </w:r>
            <w:r w:rsidR="00806FD0" w:rsidRPr="00344E8D">
              <w:rPr>
                <w:noProof/>
                <w:webHidden/>
              </w:rPr>
            </w:r>
            <w:r w:rsidR="00806FD0" w:rsidRPr="00344E8D">
              <w:rPr>
                <w:noProof/>
                <w:webHidden/>
              </w:rPr>
              <w:fldChar w:fldCharType="separate"/>
            </w:r>
            <w:r w:rsidR="00806FD0" w:rsidRPr="00344E8D">
              <w:rPr>
                <w:noProof/>
                <w:webHidden/>
              </w:rPr>
              <w:t>21</w:t>
            </w:r>
            <w:r w:rsidR="00806FD0" w:rsidRPr="00344E8D">
              <w:rPr>
                <w:noProof/>
                <w:webHidden/>
              </w:rPr>
              <w:fldChar w:fldCharType="end"/>
            </w:r>
          </w:hyperlink>
        </w:p>
        <w:p w14:paraId="77F73B5E" w14:textId="19A0BDD9"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83" w:history="1">
            <w:r w:rsidR="00806FD0" w:rsidRPr="00344E8D">
              <w:rPr>
                <w:rStyle w:val="Hyperlink"/>
                <w:b/>
                <w:bCs/>
                <w:noProof/>
                <w:color w:val="023160" w:themeColor="hyperlink" w:themeShade="80"/>
              </w:rPr>
              <w:t>5.2.1.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Cerinţe generale privind eligibilitatea activităţilor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_Toc163660083 \h </w:instrText>
            </w:r>
            <w:r w:rsidR="00806FD0" w:rsidRPr="00344E8D">
              <w:rPr>
                <w:noProof/>
                <w:webHidden/>
              </w:rPr>
            </w:r>
            <w:r w:rsidR="00806FD0" w:rsidRPr="00344E8D">
              <w:rPr>
                <w:noProof/>
                <w:webHidden/>
              </w:rPr>
              <w:fldChar w:fldCharType="separate"/>
            </w:r>
            <w:r w:rsidR="00806FD0" w:rsidRPr="00344E8D">
              <w:rPr>
                <w:noProof/>
                <w:webHidden/>
              </w:rPr>
              <w:t>21</w:t>
            </w:r>
            <w:r w:rsidR="00806FD0" w:rsidRPr="00344E8D">
              <w:rPr>
                <w:noProof/>
                <w:webHidden/>
              </w:rPr>
              <w:fldChar w:fldCharType="end"/>
            </w:r>
          </w:hyperlink>
        </w:p>
        <w:p w14:paraId="62AD7B29" w14:textId="6017677E"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84" w:history="1">
            <w:r w:rsidR="00806FD0" w:rsidRPr="00344E8D">
              <w:rPr>
                <w:rStyle w:val="Hyperlink"/>
                <w:b/>
                <w:bCs/>
                <w:noProof/>
                <w:color w:val="023160" w:themeColor="hyperlink" w:themeShade="80"/>
              </w:rPr>
              <w:t>5.2.2.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Activități eligibile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_Toc163660084 \h </w:instrText>
            </w:r>
            <w:r w:rsidR="00806FD0" w:rsidRPr="00344E8D">
              <w:rPr>
                <w:noProof/>
                <w:webHidden/>
              </w:rPr>
            </w:r>
            <w:r w:rsidR="00806FD0" w:rsidRPr="00344E8D">
              <w:rPr>
                <w:noProof/>
                <w:webHidden/>
              </w:rPr>
              <w:fldChar w:fldCharType="separate"/>
            </w:r>
            <w:r w:rsidR="00806FD0" w:rsidRPr="00344E8D">
              <w:rPr>
                <w:noProof/>
                <w:webHidden/>
              </w:rPr>
              <w:t>21</w:t>
            </w:r>
            <w:r w:rsidR="00806FD0" w:rsidRPr="00344E8D">
              <w:rPr>
                <w:noProof/>
                <w:webHidden/>
              </w:rPr>
              <w:fldChar w:fldCharType="end"/>
            </w:r>
          </w:hyperlink>
        </w:p>
        <w:p w14:paraId="345AB108" w14:textId="6906FF1C"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85" w:history="1">
            <w:r w:rsidR="00806FD0" w:rsidRPr="00344E8D">
              <w:rPr>
                <w:rStyle w:val="Hyperlink"/>
                <w:rFonts w:eastAsia="Times New Roman" w:cs="Courier New"/>
                <w:b/>
                <w:bCs/>
                <w:noProof/>
                <w:color w:val="023160" w:themeColor="hyperlink" w:themeShade="80"/>
                <w:lang w:eastAsia="ro-RO"/>
              </w:rPr>
              <w:t>5.2.3.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cs="Courier New"/>
                <w:b/>
                <w:bCs/>
                <w:noProof/>
                <w:color w:val="023160" w:themeColor="hyperlink" w:themeShade="80"/>
                <w:lang w:eastAsia="ro-RO"/>
              </w:rPr>
              <w:t>Activitatea de bază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_Toc163660085 \h </w:instrText>
            </w:r>
            <w:r w:rsidR="00806FD0" w:rsidRPr="00344E8D">
              <w:rPr>
                <w:noProof/>
                <w:webHidden/>
              </w:rPr>
            </w:r>
            <w:r w:rsidR="00806FD0" w:rsidRPr="00344E8D">
              <w:rPr>
                <w:noProof/>
                <w:webHidden/>
              </w:rPr>
              <w:fldChar w:fldCharType="separate"/>
            </w:r>
            <w:r w:rsidR="00806FD0" w:rsidRPr="00344E8D">
              <w:rPr>
                <w:noProof/>
                <w:webHidden/>
              </w:rPr>
              <w:t>23</w:t>
            </w:r>
            <w:r w:rsidR="00806FD0" w:rsidRPr="00344E8D">
              <w:rPr>
                <w:noProof/>
                <w:webHidden/>
              </w:rPr>
              <w:fldChar w:fldCharType="end"/>
            </w:r>
          </w:hyperlink>
        </w:p>
        <w:p w14:paraId="16465148" w14:textId="73EA4EE9"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86" w:history="1">
            <w:r w:rsidR="00806FD0" w:rsidRPr="00344E8D">
              <w:rPr>
                <w:rStyle w:val="Hyperlink"/>
                <w:b/>
                <w:bCs/>
                <w:noProof/>
                <w:color w:val="023160" w:themeColor="hyperlink" w:themeShade="80"/>
              </w:rPr>
              <w:t>5.2.4.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Activităţi neeligibile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_Toc163660086 \h </w:instrText>
            </w:r>
            <w:r w:rsidR="00806FD0" w:rsidRPr="00344E8D">
              <w:rPr>
                <w:noProof/>
                <w:webHidden/>
              </w:rPr>
            </w:r>
            <w:r w:rsidR="00806FD0" w:rsidRPr="00344E8D">
              <w:rPr>
                <w:noProof/>
                <w:webHidden/>
              </w:rPr>
              <w:fldChar w:fldCharType="separate"/>
            </w:r>
            <w:r w:rsidR="00806FD0" w:rsidRPr="00344E8D">
              <w:rPr>
                <w:noProof/>
                <w:webHidden/>
              </w:rPr>
              <w:t>23</w:t>
            </w:r>
            <w:r w:rsidR="00806FD0" w:rsidRPr="00344E8D">
              <w:rPr>
                <w:noProof/>
                <w:webHidden/>
              </w:rPr>
              <w:fldChar w:fldCharType="end"/>
            </w:r>
          </w:hyperlink>
        </w:p>
        <w:p w14:paraId="22A8F4AD" w14:textId="0957BF80"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87" w:history="1">
            <w:r w:rsidR="00806FD0" w:rsidRPr="00344E8D">
              <w:rPr>
                <w:rStyle w:val="Hyperlink"/>
                <w:noProof/>
                <w:color w:val="023160" w:themeColor="hyperlink" w:themeShade="80"/>
              </w:rPr>
              <w:t>5.3.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Eligibilitatea cheltuielilor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_Toc163660087 \h </w:instrText>
            </w:r>
            <w:r w:rsidR="00806FD0" w:rsidRPr="00344E8D">
              <w:rPr>
                <w:noProof/>
                <w:webHidden/>
              </w:rPr>
            </w:r>
            <w:r w:rsidR="00806FD0" w:rsidRPr="00344E8D">
              <w:rPr>
                <w:noProof/>
                <w:webHidden/>
              </w:rPr>
              <w:fldChar w:fldCharType="separate"/>
            </w:r>
            <w:r w:rsidR="00806FD0" w:rsidRPr="00344E8D">
              <w:rPr>
                <w:noProof/>
                <w:webHidden/>
              </w:rPr>
              <w:t>24</w:t>
            </w:r>
            <w:r w:rsidR="00806FD0" w:rsidRPr="00344E8D">
              <w:rPr>
                <w:noProof/>
                <w:webHidden/>
              </w:rPr>
              <w:fldChar w:fldCharType="end"/>
            </w:r>
          </w:hyperlink>
        </w:p>
        <w:p w14:paraId="46BF4932" w14:textId="34AD0285"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88" w:history="1">
            <w:r w:rsidR="00806FD0" w:rsidRPr="00344E8D">
              <w:rPr>
                <w:rStyle w:val="Hyperlink"/>
                <w:b/>
                <w:bCs/>
                <w:noProof/>
                <w:color w:val="023160" w:themeColor="hyperlink" w:themeShade="80"/>
              </w:rPr>
              <w:t>5.3.1.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Baza legală pentru stabilirea eligibilităţii cheltuielilor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_Toc163660088 \h </w:instrText>
            </w:r>
            <w:r w:rsidR="00806FD0" w:rsidRPr="00344E8D">
              <w:rPr>
                <w:noProof/>
                <w:webHidden/>
              </w:rPr>
            </w:r>
            <w:r w:rsidR="00806FD0" w:rsidRPr="00344E8D">
              <w:rPr>
                <w:noProof/>
                <w:webHidden/>
              </w:rPr>
              <w:fldChar w:fldCharType="separate"/>
            </w:r>
            <w:r w:rsidR="00806FD0" w:rsidRPr="00344E8D">
              <w:rPr>
                <w:noProof/>
                <w:webHidden/>
              </w:rPr>
              <w:t>24</w:t>
            </w:r>
            <w:r w:rsidR="00806FD0" w:rsidRPr="00344E8D">
              <w:rPr>
                <w:noProof/>
                <w:webHidden/>
              </w:rPr>
              <w:fldChar w:fldCharType="end"/>
            </w:r>
          </w:hyperlink>
        </w:p>
        <w:p w14:paraId="3367CD6B" w14:textId="09EE9A30"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89" w:history="1">
            <w:r w:rsidR="00806FD0" w:rsidRPr="00344E8D">
              <w:rPr>
                <w:rStyle w:val="Hyperlink"/>
                <w:b/>
                <w:bCs/>
                <w:noProof/>
                <w:color w:val="023160" w:themeColor="hyperlink" w:themeShade="80"/>
              </w:rPr>
              <w:t>5.3.2.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Categorii și plafoane de cheltuieli eligibile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_Toc163660089 \h </w:instrText>
            </w:r>
            <w:r w:rsidR="00806FD0" w:rsidRPr="00344E8D">
              <w:rPr>
                <w:noProof/>
                <w:webHidden/>
              </w:rPr>
            </w:r>
            <w:r w:rsidR="00806FD0" w:rsidRPr="00344E8D">
              <w:rPr>
                <w:noProof/>
                <w:webHidden/>
              </w:rPr>
              <w:fldChar w:fldCharType="separate"/>
            </w:r>
            <w:r w:rsidR="00806FD0" w:rsidRPr="00344E8D">
              <w:rPr>
                <w:noProof/>
                <w:webHidden/>
              </w:rPr>
              <w:t>24</w:t>
            </w:r>
            <w:r w:rsidR="00806FD0" w:rsidRPr="00344E8D">
              <w:rPr>
                <w:noProof/>
                <w:webHidden/>
              </w:rPr>
              <w:fldChar w:fldCharType="end"/>
            </w:r>
          </w:hyperlink>
        </w:p>
        <w:p w14:paraId="30405BF0" w14:textId="34BDB9F7"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90" w:history="1">
            <w:r w:rsidR="00806FD0" w:rsidRPr="00344E8D">
              <w:rPr>
                <w:rStyle w:val="Hyperlink"/>
                <w:b/>
                <w:bCs/>
                <w:noProof/>
                <w:color w:val="023160" w:themeColor="hyperlink" w:themeShade="80"/>
              </w:rPr>
              <w:t>5.3.3.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Categorii de cheltuieli neeligibile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_Toc163660090 \h </w:instrText>
            </w:r>
            <w:r w:rsidR="00806FD0" w:rsidRPr="00344E8D">
              <w:rPr>
                <w:noProof/>
                <w:webHidden/>
              </w:rPr>
            </w:r>
            <w:r w:rsidR="00806FD0" w:rsidRPr="00344E8D">
              <w:rPr>
                <w:noProof/>
                <w:webHidden/>
              </w:rPr>
              <w:fldChar w:fldCharType="separate"/>
            </w:r>
            <w:r w:rsidR="00806FD0" w:rsidRPr="00344E8D">
              <w:rPr>
                <w:noProof/>
                <w:webHidden/>
              </w:rPr>
              <w:t>28</w:t>
            </w:r>
            <w:r w:rsidR="00806FD0" w:rsidRPr="00344E8D">
              <w:rPr>
                <w:noProof/>
                <w:webHidden/>
              </w:rPr>
              <w:fldChar w:fldCharType="end"/>
            </w:r>
          </w:hyperlink>
        </w:p>
        <w:p w14:paraId="3013C667" w14:textId="3AEA6966"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91" w:history="1">
            <w:r w:rsidR="00806FD0" w:rsidRPr="00344E8D">
              <w:rPr>
                <w:rStyle w:val="Hyperlink"/>
                <w:b/>
                <w:bCs/>
                <w:noProof/>
                <w:color w:val="023160" w:themeColor="hyperlink" w:themeShade="80"/>
              </w:rPr>
              <w:t>5.3.4.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Opţiuni de costuri simplificate. Costuri directe şi costuri indirecte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_Toc163660091 \h </w:instrText>
            </w:r>
            <w:r w:rsidR="00806FD0" w:rsidRPr="00344E8D">
              <w:rPr>
                <w:noProof/>
                <w:webHidden/>
              </w:rPr>
            </w:r>
            <w:r w:rsidR="00806FD0" w:rsidRPr="00344E8D">
              <w:rPr>
                <w:noProof/>
                <w:webHidden/>
              </w:rPr>
              <w:fldChar w:fldCharType="separate"/>
            </w:r>
            <w:r w:rsidR="00806FD0" w:rsidRPr="00344E8D">
              <w:rPr>
                <w:noProof/>
                <w:webHidden/>
              </w:rPr>
              <w:t>28</w:t>
            </w:r>
            <w:r w:rsidR="00806FD0" w:rsidRPr="00344E8D">
              <w:rPr>
                <w:noProof/>
                <w:webHidden/>
              </w:rPr>
              <w:fldChar w:fldCharType="end"/>
            </w:r>
          </w:hyperlink>
        </w:p>
        <w:p w14:paraId="01AF2A73" w14:textId="5841E805"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92" w:history="1">
            <w:r w:rsidR="00806FD0" w:rsidRPr="00344E8D">
              <w:rPr>
                <w:rStyle w:val="Hyperlink"/>
                <w:b/>
                <w:bCs/>
                <w:noProof/>
                <w:color w:val="023160" w:themeColor="hyperlink" w:themeShade="80"/>
              </w:rPr>
              <w:t>5.3.5.</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Opţiuni de costuri simplificate. Costuri unitare/sume forfetare şi rate forfetare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_Toc163660092 \h </w:instrText>
            </w:r>
            <w:r w:rsidR="00806FD0" w:rsidRPr="00344E8D">
              <w:rPr>
                <w:noProof/>
                <w:webHidden/>
              </w:rPr>
            </w:r>
            <w:r w:rsidR="00806FD0" w:rsidRPr="00344E8D">
              <w:rPr>
                <w:noProof/>
                <w:webHidden/>
              </w:rPr>
              <w:fldChar w:fldCharType="separate"/>
            </w:r>
            <w:r w:rsidR="00806FD0" w:rsidRPr="00344E8D">
              <w:rPr>
                <w:noProof/>
                <w:webHidden/>
              </w:rPr>
              <w:t>29</w:t>
            </w:r>
            <w:r w:rsidR="00806FD0" w:rsidRPr="00344E8D">
              <w:rPr>
                <w:noProof/>
                <w:webHidden/>
              </w:rPr>
              <w:fldChar w:fldCharType="end"/>
            </w:r>
          </w:hyperlink>
        </w:p>
        <w:p w14:paraId="37FC26C4" w14:textId="7E0CF9B1" w:rsidR="00806FD0" w:rsidRPr="00344E8D" w:rsidRDefault="00000000">
          <w:pPr>
            <w:pStyle w:val="TOC3"/>
            <w:rPr>
              <w:rFonts w:asciiTheme="minorHAnsi" w:eastAsiaTheme="minorEastAsia" w:hAnsiTheme="minorHAnsi"/>
              <w:noProof/>
              <w:kern w:val="2"/>
              <w:lang w:eastAsia="ro-RO"/>
              <w14:ligatures w14:val="standardContextual"/>
            </w:rPr>
          </w:pPr>
          <w:hyperlink w:anchor="_Toc163660093" w:history="1">
            <w:r w:rsidR="00806FD0" w:rsidRPr="00344E8D">
              <w:rPr>
                <w:rStyle w:val="Hyperlink"/>
                <w:b/>
                <w:bCs/>
                <w:noProof/>
                <w:color w:val="023160" w:themeColor="hyperlink" w:themeShade="80"/>
              </w:rPr>
              <w:t>5.3.6.</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Finanţare nelegată de costuri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_Toc163660093 \h </w:instrText>
            </w:r>
            <w:r w:rsidR="00806FD0" w:rsidRPr="00344E8D">
              <w:rPr>
                <w:noProof/>
                <w:webHidden/>
              </w:rPr>
            </w:r>
            <w:r w:rsidR="00806FD0" w:rsidRPr="00344E8D">
              <w:rPr>
                <w:noProof/>
                <w:webHidden/>
              </w:rPr>
              <w:fldChar w:fldCharType="separate"/>
            </w:r>
            <w:r w:rsidR="00806FD0" w:rsidRPr="00344E8D">
              <w:rPr>
                <w:noProof/>
                <w:webHidden/>
              </w:rPr>
              <w:t>30</w:t>
            </w:r>
            <w:r w:rsidR="00806FD0" w:rsidRPr="00344E8D">
              <w:rPr>
                <w:noProof/>
                <w:webHidden/>
              </w:rPr>
              <w:fldChar w:fldCharType="end"/>
            </w:r>
          </w:hyperlink>
        </w:p>
        <w:p w14:paraId="5F67EE64" w14:textId="4A88CB41"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94" w:history="1">
            <w:r w:rsidR="00806FD0" w:rsidRPr="00344E8D">
              <w:rPr>
                <w:rStyle w:val="Hyperlink"/>
                <w:noProof/>
                <w:color w:val="023160" w:themeColor="hyperlink" w:themeShade="80"/>
              </w:rPr>
              <w:t>5.4.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Valoarea minimă şi maximă eligibilă/nerambursabilă a unui proiect</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_Toc163660094 \h </w:instrText>
            </w:r>
            <w:r w:rsidR="00806FD0" w:rsidRPr="00344E8D">
              <w:rPr>
                <w:noProof/>
                <w:webHidden/>
              </w:rPr>
            </w:r>
            <w:r w:rsidR="00806FD0" w:rsidRPr="00344E8D">
              <w:rPr>
                <w:noProof/>
                <w:webHidden/>
              </w:rPr>
              <w:fldChar w:fldCharType="separate"/>
            </w:r>
            <w:r w:rsidR="00806FD0" w:rsidRPr="00344E8D">
              <w:rPr>
                <w:noProof/>
                <w:webHidden/>
              </w:rPr>
              <w:t>30</w:t>
            </w:r>
            <w:r w:rsidR="00806FD0" w:rsidRPr="00344E8D">
              <w:rPr>
                <w:noProof/>
                <w:webHidden/>
              </w:rPr>
              <w:fldChar w:fldCharType="end"/>
            </w:r>
          </w:hyperlink>
        </w:p>
        <w:p w14:paraId="31316438" w14:textId="6989F3BA"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95" w:history="1">
            <w:r w:rsidR="00806FD0" w:rsidRPr="00344E8D">
              <w:rPr>
                <w:rStyle w:val="Hyperlink"/>
                <w:rFonts w:eastAsia="Times New Roman" w:cs="Courier New"/>
                <w:noProof/>
                <w:color w:val="023160" w:themeColor="hyperlink" w:themeShade="80"/>
                <w:lang w:eastAsia="ro-RO"/>
              </w:rPr>
              <w:t>5.5.</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cs="Courier New"/>
                <w:b/>
                <w:bCs/>
                <w:noProof/>
                <w:color w:val="023160" w:themeColor="hyperlink" w:themeShade="80"/>
                <w:lang w:eastAsia="ro-RO"/>
              </w:rPr>
              <w:t>Cuantumul cofinanțării acordate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_Toc163660095 \h </w:instrText>
            </w:r>
            <w:r w:rsidR="00806FD0" w:rsidRPr="00344E8D">
              <w:rPr>
                <w:noProof/>
                <w:webHidden/>
              </w:rPr>
            </w:r>
            <w:r w:rsidR="00806FD0" w:rsidRPr="00344E8D">
              <w:rPr>
                <w:noProof/>
                <w:webHidden/>
              </w:rPr>
              <w:fldChar w:fldCharType="separate"/>
            </w:r>
            <w:r w:rsidR="00806FD0" w:rsidRPr="00344E8D">
              <w:rPr>
                <w:noProof/>
                <w:webHidden/>
              </w:rPr>
              <w:t>31</w:t>
            </w:r>
            <w:r w:rsidR="00806FD0" w:rsidRPr="00344E8D">
              <w:rPr>
                <w:noProof/>
                <w:webHidden/>
              </w:rPr>
              <w:fldChar w:fldCharType="end"/>
            </w:r>
          </w:hyperlink>
        </w:p>
        <w:p w14:paraId="4EDE95C7" w14:textId="2E4E4043"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96" w:history="1">
            <w:r w:rsidR="00806FD0" w:rsidRPr="00344E8D">
              <w:rPr>
                <w:rStyle w:val="Hyperlink"/>
                <w:rFonts w:eastAsia="Times New Roman" w:cs="Courier New"/>
                <w:noProof/>
                <w:color w:val="023160" w:themeColor="hyperlink" w:themeShade="80"/>
                <w:lang w:eastAsia="ro-RO"/>
              </w:rPr>
              <w:t>5.6.</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cs="Courier New"/>
                <w:b/>
                <w:bCs/>
                <w:noProof/>
                <w:color w:val="023160" w:themeColor="hyperlink" w:themeShade="80"/>
                <w:lang w:eastAsia="ro-RO"/>
              </w:rPr>
              <w:t>Durata proiectului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_Toc163660096 \h </w:instrText>
            </w:r>
            <w:r w:rsidR="00806FD0" w:rsidRPr="00344E8D">
              <w:rPr>
                <w:noProof/>
                <w:webHidden/>
              </w:rPr>
            </w:r>
            <w:r w:rsidR="00806FD0" w:rsidRPr="00344E8D">
              <w:rPr>
                <w:noProof/>
                <w:webHidden/>
              </w:rPr>
              <w:fldChar w:fldCharType="separate"/>
            </w:r>
            <w:r w:rsidR="00806FD0" w:rsidRPr="00344E8D">
              <w:rPr>
                <w:noProof/>
                <w:webHidden/>
              </w:rPr>
              <w:t>31</w:t>
            </w:r>
            <w:r w:rsidR="00806FD0" w:rsidRPr="00344E8D">
              <w:rPr>
                <w:noProof/>
                <w:webHidden/>
              </w:rPr>
              <w:fldChar w:fldCharType="end"/>
            </w:r>
          </w:hyperlink>
        </w:p>
        <w:p w14:paraId="4C24E08A" w14:textId="5644390D" w:rsidR="00806FD0" w:rsidRPr="00344E8D" w:rsidRDefault="00000000">
          <w:pPr>
            <w:pStyle w:val="TOC2"/>
            <w:rPr>
              <w:rFonts w:asciiTheme="minorHAnsi" w:eastAsiaTheme="minorEastAsia" w:hAnsiTheme="minorHAnsi"/>
              <w:noProof/>
              <w:kern w:val="2"/>
              <w:lang w:eastAsia="ro-RO"/>
              <w14:ligatures w14:val="standardContextual"/>
            </w:rPr>
          </w:pPr>
          <w:hyperlink w:anchor="_Toc163660097" w:history="1">
            <w:r w:rsidR="00806FD0" w:rsidRPr="00344E8D">
              <w:rPr>
                <w:rStyle w:val="Hyperlink"/>
                <w:rFonts w:eastAsia="Times New Roman" w:cs="Courier New"/>
                <w:noProof/>
                <w:color w:val="023160" w:themeColor="hyperlink" w:themeShade="80"/>
                <w:lang w:eastAsia="ro-RO"/>
              </w:rPr>
              <w:t>5.7.</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cs="Courier New"/>
                <w:b/>
                <w:bCs/>
                <w:noProof/>
                <w:color w:val="023160" w:themeColor="hyperlink" w:themeShade="80"/>
                <w:lang w:eastAsia="ro-RO"/>
              </w:rPr>
              <w:t>Alte cerințe de eligibilitate a proiectului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_Toc163660097 \h </w:instrText>
            </w:r>
            <w:r w:rsidR="00806FD0" w:rsidRPr="00344E8D">
              <w:rPr>
                <w:noProof/>
                <w:webHidden/>
              </w:rPr>
            </w:r>
            <w:r w:rsidR="00806FD0" w:rsidRPr="00344E8D">
              <w:rPr>
                <w:noProof/>
                <w:webHidden/>
              </w:rPr>
              <w:fldChar w:fldCharType="separate"/>
            </w:r>
            <w:r w:rsidR="00806FD0" w:rsidRPr="00344E8D">
              <w:rPr>
                <w:noProof/>
                <w:webHidden/>
              </w:rPr>
              <w:t>31</w:t>
            </w:r>
            <w:r w:rsidR="00806FD0" w:rsidRPr="00344E8D">
              <w:rPr>
                <w:noProof/>
                <w:webHidden/>
              </w:rPr>
              <w:fldChar w:fldCharType="end"/>
            </w:r>
          </w:hyperlink>
        </w:p>
        <w:p w14:paraId="3DC6E187" w14:textId="670BE84B" w:rsidR="00806FD0" w:rsidRPr="00344E8D" w:rsidRDefault="00000000">
          <w:pPr>
            <w:pStyle w:val="TOC1"/>
            <w:tabs>
              <w:tab w:val="left" w:pos="440"/>
            </w:tabs>
            <w:rPr>
              <w:rFonts w:asciiTheme="minorHAnsi" w:eastAsiaTheme="minorEastAsia" w:hAnsiTheme="minorHAnsi"/>
              <w:noProof/>
              <w:kern w:val="2"/>
              <w:lang w:eastAsia="ro-RO"/>
              <w14:ligatures w14:val="standardContextual"/>
            </w:rPr>
          </w:pPr>
          <w:hyperlink w:anchor="_Toc163660098" w:history="1">
            <w:r w:rsidR="00806FD0" w:rsidRPr="00344E8D">
              <w:rPr>
                <w:rStyle w:val="Hyperlink"/>
                <w:b/>
                <w:bCs/>
                <w:noProof/>
                <w:color w:val="023160" w:themeColor="hyperlink" w:themeShade="80"/>
              </w:rPr>
              <w:t>6.</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INDICATORI DE ETAPĂ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_Toc163660098 \h </w:instrText>
            </w:r>
            <w:r w:rsidR="00806FD0" w:rsidRPr="00344E8D">
              <w:rPr>
                <w:noProof/>
                <w:webHidden/>
              </w:rPr>
            </w:r>
            <w:r w:rsidR="00806FD0" w:rsidRPr="00344E8D">
              <w:rPr>
                <w:noProof/>
                <w:webHidden/>
              </w:rPr>
              <w:fldChar w:fldCharType="separate"/>
            </w:r>
            <w:r w:rsidR="00806FD0" w:rsidRPr="00344E8D">
              <w:rPr>
                <w:noProof/>
                <w:webHidden/>
              </w:rPr>
              <w:t>31</w:t>
            </w:r>
            <w:r w:rsidR="00806FD0" w:rsidRPr="00344E8D">
              <w:rPr>
                <w:noProof/>
                <w:webHidden/>
              </w:rPr>
              <w:fldChar w:fldCharType="end"/>
            </w:r>
          </w:hyperlink>
        </w:p>
        <w:p w14:paraId="11C6D841" w14:textId="25EC94D5" w:rsidR="00806FD0" w:rsidRPr="00344E8D" w:rsidRDefault="00000000">
          <w:pPr>
            <w:pStyle w:val="TOC1"/>
            <w:tabs>
              <w:tab w:val="left" w:pos="440"/>
            </w:tabs>
            <w:rPr>
              <w:rFonts w:asciiTheme="minorHAnsi" w:eastAsiaTheme="minorEastAsia" w:hAnsiTheme="minorHAnsi"/>
              <w:noProof/>
              <w:kern w:val="2"/>
              <w:lang w:eastAsia="ro-RO"/>
              <w14:ligatures w14:val="standardContextual"/>
            </w:rPr>
          </w:pPr>
          <w:hyperlink w:anchor="_Toc163660099" w:history="1">
            <w:r w:rsidR="00806FD0" w:rsidRPr="00344E8D">
              <w:rPr>
                <w:rStyle w:val="Hyperlink"/>
                <w:b/>
                <w:bCs/>
                <w:noProof/>
                <w:color w:val="023160" w:themeColor="hyperlink" w:themeShade="80"/>
              </w:rPr>
              <w:t>7.</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COMPLETAREA ŞI DEPUNEREA CERERII DE FINANŢARE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_Toc163660099 \h </w:instrText>
            </w:r>
            <w:r w:rsidR="00806FD0" w:rsidRPr="00344E8D">
              <w:rPr>
                <w:noProof/>
                <w:webHidden/>
              </w:rPr>
            </w:r>
            <w:r w:rsidR="00806FD0" w:rsidRPr="00344E8D">
              <w:rPr>
                <w:noProof/>
                <w:webHidden/>
              </w:rPr>
              <w:fldChar w:fldCharType="separate"/>
            </w:r>
            <w:r w:rsidR="00806FD0" w:rsidRPr="00344E8D">
              <w:rPr>
                <w:noProof/>
                <w:webHidden/>
              </w:rPr>
              <w:t>31</w:t>
            </w:r>
            <w:r w:rsidR="00806FD0" w:rsidRPr="00344E8D">
              <w:rPr>
                <w:noProof/>
                <w:webHidden/>
              </w:rPr>
              <w:fldChar w:fldCharType="end"/>
            </w:r>
          </w:hyperlink>
        </w:p>
        <w:p w14:paraId="1462F1C9" w14:textId="6EB0D524"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00" w:history="1">
            <w:r w:rsidR="00806FD0" w:rsidRPr="00344E8D">
              <w:rPr>
                <w:rStyle w:val="Hyperlink"/>
                <w:noProof/>
                <w:color w:val="023160" w:themeColor="hyperlink" w:themeShade="80"/>
              </w:rPr>
              <w:t>7.1.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Completarea formularului cererii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_Toc163660100 \h </w:instrText>
            </w:r>
            <w:r w:rsidR="00806FD0" w:rsidRPr="00344E8D">
              <w:rPr>
                <w:noProof/>
                <w:webHidden/>
              </w:rPr>
            </w:r>
            <w:r w:rsidR="00806FD0" w:rsidRPr="00344E8D">
              <w:rPr>
                <w:noProof/>
                <w:webHidden/>
              </w:rPr>
              <w:fldChar w:fldCharType="separate"/>
            </w:r>
            <w:r w:rsidR="00806FD0" w:rsidRPr="00344E8D">
              <w:rPr>
                <w:noProof/>
                <w:webHidden/>
              </w:rPr>
              <w:t>31</w:t>
            </w:r>
            <w:r w:rsidR="00806FD0" w:rsidRPr="00344E8D">
              <w:rPr>
                <w:noProof/>
                <w:webHidden/>
              </w:rPr>
              <w:fldChar w:fldCharType="end"/>
            </w:r>
          </w:hyperlink>
        </w:p>
        <w:p w14:paraId="32E25A07" w14:textId="513730C2"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01" w:history="1">
            <w:r w:rsidR="00806FD0" w:rsidRPr="00344E8D">
              <w:rPr>
                <w:rStyle w:val="Hyperlink"/>
                <w:noProof/>
                <w:color w:val="023160" w:themeColor="hyperlink" w:themeShade="80"/>
              </w:rPr>
              <w:t>7.2.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Limba utilizată în completarea cererii de finanțare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_Toc163660101 \h </w:instrText>
            </w:r>
            <w:r w:rsidR="00806FD0" w:rsidRPr="00344E8D">
              <w:rPr>
                <w:noProof/>
                <w:webHidden/>
              </w:rPr>
            </w:r>
            <w:r w:rsidR="00806FD0" w:rsidRPr="00344E8D">
              <w:rPr>
                <w:noProof/>
                <w:webHidden/>
              </w:rPr>
              <w:fldChar w:fldCharType="separate"/>
            </w:r>
            <w:r w:rsidR="00806FD0" w:rsidRPr="00344E8D">
              <w:rPr>
                <w:noProof/>
                <w:webHidden/>
              </w:rPr>
              <w:t>32</w:t>
            </w:r>
            <w:r w:rsidR="00806FD0" w:rsidRPr="00344E8D">
              <w:rPr>
                <w:noProof/>
                <w:webHidden/>
              </w:rPr>
              <w:fldChar w:fldCharType="end"/>
            </w:r>
          </w:hyperlink>
        </w:p>
        <w:p w14:paraId="30A48640" w14:textId="147D83F4"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02" w:history="1">
            <w:r w:rsidR="00806FD0" w:rsidRPr="00344E8D">
              <w:rPr>
                <w:rStyle w:val="Hyperlink"/>
                <w:noProof/>
                <w:color w:val="023160" w:themeColor="hyperlink" w:themeShade="80"/>
              </w:rPr>
              <w:t>7.3.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Metodologia de justificare şi detaliere a bugetului cererii de finanţare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_Toc163660102 \h </w:instrText>
            </w:r>
            <w:r w:rsidR="00806FD0" w:rsidRPr="00344E8D">
              <w:rPr>
                <w:noProof/>
                <w:webHidden/>
              </w:rPr>
            </w:r>
            <w:r w:rsidR="00806FD0" w:rsidRPr="00344E8D">
              <w:rPr>
                <w:noProof/>
                <w:webHidden/>
              </w:rPr>
              <w:fldChar w:fldCharType="separate"/>
            </w:r>
            <w:r w:rsidR="00806FD0" w:rsidRPr="00344E8D">
              <w:rPr>
                <w:noProof/>
                <w:webHidden/>
              </w:rPr>
              <w:t>32</w:t>
            </w:r>
            <w:r w:rsidR="00806FD0" w:rsidRPr="00344E8D">
              <w:rPr>
                <w:noProof/>
                <w:webHidden/>
              </w:rPr>
              <w:fldChar w:fldCharType="end"/>
            </w:r>
          </w:hyperlink>
        </w:p>
        <w:p w14:paraId="32BF1892" w14:textId="0E0378BC"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03" w:history="1">
            <w:r w:rsidR="00806FD0" w:rsidRPr="00344E8D">
              <w:rPr>
                <w:rStyle w:val="Hyperlink"/>
                <w:noProof/>
                <w:color w:val="023160" w:themeColor="hyperlink" w:themeShade="80"/>
              </w:rPr>
              <w:t>7.4.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Anexe şi documente obligatorii la depunerea cererii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_Toc163660103 \h </w:instrText>
            </w:r>
            <w:r w:rsidR="00806FD0" w:rsidRPr="00344E8D">
              <w:rPr>
                <w:noProof/>
                <w:webHidden/>
              </w:rPr>
            </w:r>
            <w:r w:rsidR="00806FD0" w:rsidRPr="00344E8D">
              <w:rPr>
                <w:noProof/>
                <w:webHidden/>
              </w:rPr>
              <w:fldChar w:fldCharType="separate"/>
            </w:r>
            <w:r w:rsidR="00806FD0" w:rsidRPr="00344E8D">
              <w:rPr>
                <w:noProof/>
                <w:webHidden/>
              </w:rPr>
              <w:t>33</w:t>
            </w:r>
            <w:r w:rsidR="00806FD0" w:rsidRPr="00344E8D">
              <w:rPr>
                <w:noProof/>
                <w:webHidden/>
              </w:rPr>
              <w:fldChar w:fldCharType="end"/>
            </w:r>
          </w:hyperlink>
        </w:p>
        <w:p w14:paraId="681E7247" w14:textId="086288C8"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04" w:history="1">
            <w:r w:rsidR="00806FD0" w:rsidRPr="00344E8D">
              <w:rPr>
                <w:rStyle w:val="Hyperlink"/>
                <w:noProof/>
                <w:color w:val="023160" w:themeColor="hyperlink" w:themeShade="80"/>
              </w:rPr>
              <w:t>7.5.</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Aspecte administrative privind depunerea cererii de finanțare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_Toc163660104 \h </w:instrText>
            </w:r>
            <w:r w:rsidR="00806FD0" w:rsidRPr="00344E8D">
              <w:rPr>
                <w:noProof/>
                <w:webHidden/>
              </w:rPr>
            </w:r>
            <w:r w:rsidR="00806FD0" w:rsidRPr="00344E8D">
              <w:rPr>
                <w:noProof/>
                <w:webHidden/>
              </w:rPr>
              <w:fldChar w:fldCharType="separate"/>
            </w:r>
            <w:r w:rsidR="00806FD0" w:rsidRPr="00344E8D">
              <w:rPr>
                <w:noProof/>
                <w:webHidden/>
              </w:rPr>
              <w:t>33</w:t>
            </w:r>
            <w:r w:rsidR="00806FD0" w:rsidRPr="00344E8D">
              <w:rPr>
                <w:noProof/>
                <w:webHidden/>
              </w:rPr>
              <w:fldChar w:fldCharType="end"/>
            </w:r>
          </w:hyperlink>
        </w:p>
        <w:p w14:paraId="7312F471" w14:textId="180C61B9"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05" w:history="1">
            <w:r w:rsidR="00806FD0" w:rsidRPr="00344E8D">
              <w:rPr>
                <w:rStyle w:val="Hyperlink"/>
                <w:noProof/>
                <w:color w:val="023160" w:themeColor="hyperlink" w:themeShade="80"/>
              </w:rPr>
              <w:t>7.6.</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Anexele şi documente obligatorii la momentul contractării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_Toc163660105 \h </w:instrText>
            </w:r>
            <w:r w:rsidR="00806FD0" w:rsidRPr="00344E8D">
              <w:rPr>
                <w:noProof/>
                <w:webHidden/>
              </w:rPr>
            </w:r>
            <w:r w:rsidR="00806FD0" w:rsidRPr="00344E8D">
              <w:rPr>
                <w:noProof/>
                <w:webHidden/>
              </w:rPr>
              <w:fldChar w:fldCharType="separate"/>
            </w:r>
            <w:r w:rsidR="00806FD0" w:rsidRPr="00344E8D">
              <w:rPr>
                <w:noProof/>
                <w:webHidden/>
              </w:rPr>
              <w:t>33</w:t>
            </w:r>
            <w:r w:rsidR="00806FD0" w:rsidRPr="00344E8D">
              <w:rPr>
                <w:noProof/>
                <w:webHidden/>
              </w:rPr>
              <w:fldChar w:fldCharType="end"/>
            </w:r>
          </w:hyperlink>
        </w:p>
        <w:p w14:paraId="39388D69" w14:textId="388EE9F1"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06" w:history="1">
            <w:r w:rsidR="00806FD0" w:rsidRPr="00344E8D">
              <w:rPr>
                <w:rStyle w:val="Hyperlink"/>
                <w:noProof/>
                <w:color w:val="023160" w:themeColor="hyperlink" w:themeShade="80"/>
              </w:rPr>
              <w:t>7.7.</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Renunţarea la cererea de finanţare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_Toc163660106 \h </w:instrText>
            </w:r>
            <w:r w:rsidR="00806FD0" w:rsidRPr="00344E8D">
              <w:rPr>
                <w:noProof/>
                <w:webHidden/>
              </w:rPr>
            </w:r>
            <w:r w:rsidR="00806FD0" w:rsidRPr="00344E8D">
              <w:rPr>
                <w:noProof/>
                <w:webHidden/>
              </w:rPr>
              <w:fldChar w:fldCharType="separate"/>
            </w:r>
            <w:r w:rsidR="00806FD0" w:rsidRPr="00344E8D">
              <w:rPr>
                <w:noProof/>
                <w:webHidden/>
              </w:rPr>
              <w:t>34</w:t>
            </w:r>
            <w:r w:rsidR="00806FD0" w:rsidRPr="00344E8D">
              <w:rPr>
                <w:noProof/>
                <w:webHidden/>
              </w:rPr>
              <w:fldChar w:fldCharType="end"/>
            </w:r>
          </w:hyperlink>
        </w:p>
        <w:p w14:paraId="4995C072" w14:textId="66DD2C9D" w:rsidR="00806FD0" w:rsidRPr="00344E8D" w:rsidRDefault="00000000">
          <w:pPr>
            <w:pStyle w:val="TOC1"/>
            <w:tabs>
              <w:tab w:val="left" w:pos="440"/>
            </w:tabs>
            <w:rPr>
              <w:rFonts w:asciiTheme="minorHAnsi" w:eastAsiaTheme="minorEastAsia" w:hAnsiTheme="minorHAnsi"/>
              <w:noProof/>
              <w:kern w:val="2"/>
              <w:lang w:eastAsia="ro-RO"/>
              <w14:ligatures w14:val="standardContextual"/>
            </w:rPr>
          </w:pPr>
          <w:hyperlink w:anchor="_Toc163660107" w:history="1">
            <w:r w:rsidR="00806FD0" w:rsidRPr="00344E8D">
              <w:rPr>
                <w:rStyle w:val="Hyperlink"/>
                <w:b/>
                <w:bCs/>
                <w:noProof/>
                <w:color w:val="023160" w:themeColor="hyperlink" w:themeShade="80"/>
              </w:rPr>
              <w:t>8.</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PROCESUL DE EVALUARE, SELECŢIE ŞI CONTRACTARE A PROIECTELOR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_Toc163660107 \h </w:instrText>
            </w:r>
            <w:r w:rsidR="00806FD0" w:rsidRPr="00344E8D">
              <w:rPr>
                <w:noProof/>
                <w:webHidden/>
              </w:rPr>
            </w:r>
            <w:r w:rsidR="00806FD0" w:rsidRPr="00344E8D">
              <w:rPr>
                <w:noProof/>
                <w:webHidden/>
              </w:rPr>
              <w:fldChar w:fldCharType="separate"/>
            </w:r>
            <w:r w:rsidR="00806FD0" w:rsidRPr="00344E8D">
              <w:rPr>
                <w:noProof/>
                <w:webHidden/>
              </w:rPr>
              <w:t>34</w:t>
            </w:r>
            <w:r w:rsidR="00806FD0" w:rsidRPr="00344E8D">
              <w:rPr>
                <w:noProof/>
                <w:webHidden/>
              </w:rPr>
              <w:fldChar w:fldCharType="end"/>
            </w:r>
          </w:hyperlink>
        </w:p>
        <w:p w14:paraId="1104C450" w14:textId="4E2419E1"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08" w:history="1">
            <w:r w:rsidR="00806FD0" w:rsidRPr="00344E8D">
              <w:rPr>
                <w:rStyle w:val="Hyperlink"/>
                <w:noProof/>
                <w:color w:val="023160" w:themeColor="hyperlink" w:themeShade="80"/>
              </w:rPr>
              <w:t>8.1.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noProof/>
                <w:color w:val="023160" w:themeColor="hyperlink" w:themeShade="80"/>
              </w:rPr>
              <w:t>Principalele etape ale procesului de evaluare, selecţie şi contractare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_Toc163660108 \h </w:instrText>
            </w:r>
            <w:r w:rsidR="00806FD0" w:rsidRPr="00344E8D">
              <w:rPr>
                <w:noProof/>
                <w:webHidden/>
              </w:rPr>
            </w:r>
            <w:r w:rsidR="00806FD0" w:rsidRPr="00344E8D">
              <w:rPr>
                <w:noProof/>
                <w:webHidden/>
              </w:rPr>
              <w:fldChar w:fldCharType="separate"/>
            </w:r>
            <w:r w:rsidR="00806FD0" w:rsidRPr="00344E8D">
              <w:rPr>
                <w:noProof/>
                <w:webHidden/>
              </w:rPr>
              <w:t>34</w:t>
            </w:r>
            <w:r w:rsidR="00806FD0" w:rsidRPr="00344E8D">
              <w:rPr>
                <w:noProof/>
                <w:webHidden/>
              </w:rPr>
              <w:fldChar w:fldCharType="end"/>
            </w:r>
          </w:hyperlink>
        </w:p>
        <w:p w14:paraId="7EEBDDF1" w14:textId="7F1AFBA7"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09" w:history="1">
            <w:r w:rsidR="00806FD0" w:rsidRPr="00344E8D">
              <w:rPr>
                <w:rStyle w:val="Hyperlink"/>
                <w:noProof/>
                <w:color w:val="023160" w:themeColor="hyperlink" w:themeShade="80"/>
              </w:rPr>
              <w:t>8.2.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Conformitate administrativă - Declaraţia unică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_Toc163660109 \h </w:instrText>
            </w:r>
            <w:r w:rsidR="00806FD0" w:rsidRPr="00344E8D">
              <w:rPr>
                <w:noProof/>
                <w:webHidden/>
              </w:rPr>
            </w:r>
            <w:r w:rsidR="00806FD0" w:rsidRPr="00344E8D">
              <w:rPr>
                <w:noProof/>
                <w:webHidden/>
              </w:rPr>
              <w:fldChar w:fldCharType="separate"/>
            </w:r>
            <w:r w:rsidR="00806FD0" w:rsidRPr="00344E8D">
              <w:rPr>
                <w:noProof/>
                <w:webHidden/>
              </w:rPr>
              <w:t>35</w:t>
            </w:r>
            <w:r w:rsidR="00806FD0" w:rsidRPr="00344E8D">
              <w:rPr>
                <w:noProof/>
                <w:webHidden/>
              </w:rPr>
              <w:fldChar w:fldCharType="end"/>
            </w:r>
          </w:hyperlink>
        </w:p>
        <w:p w14:paraId="39AE5F30" w14:textId="610421AC"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10" w:history="1">
            <w:r w:rsidR="00806FD0" w:rsidRPr="00344E8D">
              <w:rPr>
                <w:rStyle w:val="Hyperlink"/>
                <w:noProof/>
                <w:color w:val="023160" w:themeColor="hyperlink" w:themeShade="80"/>
              </w:rPr>
              <w:t>8.3.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Etapa de evaluare preliminară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_Toc163660110 \h </w:instrText>
            </w:r>
            <w:r w:rsidR="00806FD0" w:rsidRPr="00344E8D">
              <w:rPr>
                <w:noProof/>
                <w:webHidden/>
              </w:rPr>
            </w:r>
            <w:r w:rsidR="00806FD0" w:rsidRPr="00344E8D">
              <w:rPr>
                <w:noProof/>
                <w:webHidden/>
              </w:rPr>
              <w:fldChar w:fldCharType="separate"/>
            </w:r>
            <w:r w:rsidR="00806FD0" w:rsidRPr="00344E8D">
              <w:rPr>
                <w:noProof/>
                <w:webHidden/>
              </w:rPr>
              <w:t>35</w:t>
            </w:r>
            <w:r w:rsidR="00806FD0" w:rsidRPr="00344E8D">
              <w:rPr>
                <w:noProof/>
                <w:webHidden/>
              </w:rPr>
              <w:fldChar w:fldCharType="end"/>
            </w:r>
          </w:hyperlink>
        </w:p>
        <w:p w14:paraId="718678FF" w14:textId="066DEA66"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11" w:history="1">
            <w:r w:rsidR="00806FD0" w:rsidRPr="00344E8D">
              <w:rPr>
                <w:rStyle w:val="Hyperlink"/>
                <w:noProof/>
                <w:color w:val="023160" w:themeColor="hyperlink" w:themeShade="80"/>
              </w:rPr>
              <w:t>8.4.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Evaluarea tehnică şi financiară calitativă. Criterii de evaluare tehnică şi financiară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_Toc163660111 \h </w:instrText>
            </w:r>
            <w:r w:rsidR="00806FD0" w:rsidRPr="00344E8D">
              <w:rPr>
                <w:noProof/>
                <w:webHidden/>
              </w:rPr>
            </w:r>
            <w:r w:rsidR="00806FD0" w:rsidRPr="00344E8D">
              <w:rPr>
                <w:noProof/>
                <w:webHidden/>
              </w:rPr>
              <w:fldChar w:fldCharType="separate"/>
            </w:r>
            <w:r w:rsidR="00806FD0" w:rsidRPr="00344E8D">
              <w:rPr>
                <w:noProof/>
                <w:webHidden/>
              </w:rPr>
              <w:t>35</w:t>
            </w:r>
            <w:r w:rsidR="00806FD0" w:rsidRPr="00344E8D">
              <w:rPr>
                <w:noProof/>
                <w:webHidden/>
              </w:rPr>
              <w:fldChar w:fldCharType="end"/>
            </w:r>
          </w:hyperlink>
        </w:p>
        <w:p w14:paraId="4EDCB031" w14:textId="5A7C5131"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12" w:history="1">
            <w:r w:rsidR="00806FD0" w:rsidRPr="00344E8D">
              <w:rPr>
                <w:rStyle w:val="Hyperlink"/>
                <w:noProof/>
                <w:color w:val="023160" w:themeColor="hyperlink" w:themeShade="80"/>
              </w:rPr>
              <w:t>8.5.</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Aplicarea pragului de calitate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_Toc163660112 \h </w:instrText>
            </w:r>
            <w:r w:rsidR="00806FD0" w:rsidRPr="00344E8D">
              <w:rPr>
                <w:noProof/>
                <w:webHidden/>
              </w:rPr>
            </w:r>
            <w:r w:rsidR="00806FD0" w:rsidRPr="00344E8D">
              <w:rPr>
                <w:noProof/>
                <w:webHidden/>
              </w:rPr>
              <w:fldChar w:fldCharType="separate"/>
            </w:r>
            <w:r w:rsidR="00806FD0" w:rsidRPr="00344E8D">
              <w:rPr>
                <w:noProof/>
                <w:webHidden/>
              </w:rPr>
              <w:t>36</w:t>
            </w:r>
            <w:r w:rsidR="00806FD0" w:rsidRPr="00344E8D">
              <w:rPr>
                <w:noProof/>
                <w:webHidden/>
              </w:rPr>
              <w:fldChar w:fldCharType="end"/>
            </w:r>
          </w:hyperlink>
        </w:p>
        <w:p w14:paraId="036034D3" w14:textId="7A52FC7D"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13" w:history="1">
            <w:r w:rsidR="00806FD0" w:rsidRPr="00344E8D">
              <w:rPr>
                <w:rStyle w:val="Hyperlink"/>
                <w:noProof/>
                <w:color w:val="023160" w:themeColor="hyperlink" w:themeShade="80"/>
              </w:rPr>
              <w:t>8.6.</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Aplicarea pragului de excelenţă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_Toc163660113 \h </w:instrText>
            </w:r>
            <w:r w:rsidR="00806FD0" w:rsidRPr="00344E8D">
              <w:rPr>
                <w:noProof/>
                <w:webHidden/>
              </w:rPr>
            </w:r>
            <w:r w:rsidR="00806FD0" w:rsidRPr="00344E8D">
              <w:rPr>
                <w:noProof/>
                <w:webHidden/>
              </w:rPr>
              <w:fldChar w:fldCharType="separate"/>
            </w:r>
            <w:r w:rsidR="00806FD0" w:rsidRPr="00344E8D">
              <w:rPr>
                <w:noProof/>
                <w:webHidden/>
              </w:rPr>
              <w:t>36</w:t>
            </w:r>
            <w:r w:rsidR="00806FD0" w:rsidRPr="00344E8D">
              <w:rPr>
                <w:noProof/>
                <w:webHidden/>
              </w:rPr>
              <w:fldChar w:fldCharType="end"/>
            </w:r>
          </w:hyperlink>
        </w:p>
        <w:p w14:paraId="1CD74125" w14:textId="16BC21EF"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14" w:history="1">
            <w:r w:rsidR="00806FD0" w:rsidRPr="00344E8D">
              <w:rPr>
                <w:rStyle w:val="Hyperlink"/>
                <w:noProof/>
                <w:color w:val="023160" w:themeColor="hyperlink" w:themeShade="80"/>
              </w:rPr>
              <w:t>8.7.</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Notificarea rezultatului evaluării tehnice şi financiare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_Toc163660114 \h </w:instrText>
            </w:r>
            <w:r w:rsidR="00806FD0" w:rsidRPr="00344E8D">
              <w:rPr>
                <w:noProof/>
                <w:webHidden/>
              </w:rPr>
            </w:r>
            <w:r w:rsidR="00806FD0" w:rsidRPr="00344E8D">
              <w:rPr>
                <w:noProof/>
                <w:webHidden/>
              </w:rPr>
              <w:fldChar w:fldCharType="separate"/>
            </w:r>
            <w:r w:rsidR="00806FD0" w:rsidRPr="00344E8D">
              <w:rPr>
                <w:noProof/>
                <w:webHidden/>
              </w:rPr>
              <w:t>36</w:t>
            </w:r>
            <w:r w:rsidR="00806FD0" w:rsidRPr="00344E8D">
              <w:rPr>
                <w:noProof/>
                <w:webHidden/>
              </w:rPr>
              <w:fldChar w:fldCharType="end"/>
            </w:r>
          </w:hyperlink>
        </w:p>
        <w:p w14:paraId="08EAEEA7" w14:textId="671B6455"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15" w:history="1">
            <w:r w:rsidR="00806FD0" w:rsidRPr="00344E8D">
              <w:rPr>
                <w:rStyle w:val="Hyperlink"/>
                <w:noProof/>
                <w:color w:val="023160" w:themeColor="hyperlink" w:themeShade="80"/>
              </w:rPr>
              <w:t>8.8.</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Contestații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_Toc163660115 \h </w:instrText>
            </w:r>
            <w:r w:rsidR="00806FD0" w:rsidRPr="00344E8D">
              <w:rPr>
                <w:noProof/>
                <w:webHidden/>
              </w:rPr>
            </w:r>
            <w:r w:rsidR="00806FD0" w:rsidRPr="00344E8D">
              <w:rPr>
                <w:noProof/>
                <w:webHidden/>
              </w:rPr>
              <w:fldChar w:fldCharType="separate"/>
            </w:r>
            <w:r w:rsidR="00806FD0" w:rsidRPr="00344E8D">
              <w:rPr>
                <w:noProof/>
                <w:webHidden/>
              </w:rPr>
              <w:t>36</w:t>
            </w:r>
            <w:r w:rsidR="00806FD0" w:rsidRPr="00344E8D">
              <w:rPr>
                <w:noProof/>
                <w:webHidden/>
              </w:rPr>
              <w:fldChar w:fldCharType="end"/>
            </w:r>
          </w:hyperlink>
        </w:p>
        <w:p w14:paraId="37D237B6" w14:textId="7584EF4D"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16" w:history="1">
            <w:r w:rsidR="00806FD0" w:rsidRPr="00344E8D">
              <w:rPr>
                <w:rStyle w:val="Hyperlink"/>
                <w:noProof/>
                <w:color w:val="023160" w:themeColor="hyperlink" w:themeShade="80"/>
              </w:rPr>
              <w:t>8.9.</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Contractarea proiectelor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_Toc163660116 \h </w:instrText>
            </w:r>
            <w:r w:rsidR="00806FD0" w:rsidRPr="00344E8D">
              <w:rPr>
                <w:noProof/>
                <w:webHidden/>
              </w:rPr>
            </w:r>
            <w:r w:rsidR="00806FD0" w:rsidRPr="00344E8D">
              <w:rPr>
                <w:noProof/>
                <w:webHidden/>
              </w:rPr>
              <w:fldChar w:fldCharType="separate"/>
            </w:r>
            <w:r w:rsidR="00806FD0" w:rsidRPr="00344E8D">
              <w:rPr>
                <w:noProof/>
                <w:webHidden/>
              </w:rPr>
              <w:t>37</w:t>
            </w:r>
            <w:r w:rsidR="00806FD0" w:rsidRPr="00344E8D">
              <w:rPr>
                <w:noProof/>
                <w:webHidden/>
              </w:rPr>
              <w:fldChar w:fldCharType="end"/>
            </w:r>
          </w:hyperlink>
        </w:p>
        <w:p w14:paraId="16B0200E" w14:textId="58A460C8" w:rsidR="00806FD0" w:rsidRPr="00344E8D" w:rsidRDefault="00000000">
          <w:pPr>
            <w:pStyle w:val="TOC3"/>
            <w:rPr>
              <w:rFonts w:asciiTheme="minorHAnsi" w:eastAsiaTheme="minorEastAsia" w:hAnsiTheme="minorHAnsi"/>
              <w:noProof/>
              <w:kern w:val="2"/>
              <w:lang w:eastAsia="ro-RO"/>
              <w14:ligatures w14:val="standardContextual"/>
            </w:rPr>
          </w:pPr>
          <w:hyperlink w:anchor="_Toc163660117" w:history="1">
            <w:r w:rsidR="00806FD0" w:rsidRPr="00344E8D">
              <w:rPr>
                <w:rStyle w:val="Hyperlink"/>
                <w:b/>
                <w:bCs/>
                <w:noProof/>
                <w:color w:val="023160" w:themeColor="hyperlink" w:themeShade="80"/>
              </w:rPr>
              <w:t>8.9.1.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Verificarea îndeplinirii condițiilor de eligibilitate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_Toc163660117 \h </w:instrText>
            </w:r>
            <w:r w:rsidR="00806FD0" w:rsidRPr="00344E8D">
              <w:rPr>
                <w:noProof/>
                <w:webHidden/>
              </w:rPr>
            </w:r>
            <w:r w:rsidR="00806FD0" w:rsidRPr="00344E8D">
              <w:rPr>
                <w:noProof/>
                <w:webHidden/>
              </w:rPr>
              <w:fldChar w:fldCharType="separate"/>
            </w:r>
            <w:r w:rsidR="00806FD0" w:rsidRPr="00344E8D">
              <w:rPr>
                <w:noProof/>
                <w:webHidden/>
              </w:rPr>
              <w:t>37</w:t>
            </w:r>
            <w:r w:rsidR="00806FD0" w:rsidRPr="00344E8D">
              <w:rPr>
                <w:noProof/>
                <w:webHidden/>
              </w:rPr>
              <w:fldChar w:fldCharType="end"/>
            </w:r>
          </w:hyperlink>
        </w:p>
        <w:p w14:paraId="7DCA71E1" w14:textId="60869627" w:rsidR="00806FD0" w:rsidRPr="00344E8D" w:rsidRDefault="00000000">
          <w:pPr>
            <w:pStyle w:val="TOC3"/>
            <w:rPr>
              <w:rFonts w:asciiTheme="minorHAnsi" w:eastAsiaTheme="minorEastAsia" w:hAnsiTheme="minorHAnsi"/>
              <w:noProof/>
              <w:kern w:val="2"/>
              <w:lang w:eastAsia="ro-RO"/>
              <w14:ligatures w14:val="standardContextual"/>
            </w:rPr>
          </w:pPr>
          <w:hyperlink w:anchor="_Toc163660118" w:history="1">
            <w:r w:rsidR="00806FD0" w:rsidRPr="00344E8D">
              <w:rPr>
                <w:rStyle w:val="Hyperlink"/>
                <w:b/>
                <w:bCs/>
                <w:noProof/>
                <w:color w:val="023160" w:themeColor="hyperlink" w:themeShade="80"/>
              </w:rPr>
              <w:t>8.9.2.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Decizia de acordare/respingere a finanțării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_Toc163660118 \h </w:instrText>
            </w:r>
            <w:r w:rsidR="00806FD0" w:rsidRPr="00344E8D">
              <w:rPr>
                <w:noProof/>
                <w:webHidden/>
              </w:rPr>
            </w:r>
            <w:r w:rsidR="00806FD0" w:rsidRPr="00344E8D">
              <w:rPr>
                <w:noProof/>
                <w:webHidden/>
              </w:rPr>
              <w:fldChar w:fldCharType="separate"/>
            </w:r>
            <w:r w:rsidR="00806FD0" w:rsidRPr="00344E8D">
              <w:rPr>
                <w:noProof/>
                <w:webHidden/>
              </w:rPr>
              <w:t>37</w:t>
            </w:r>
            <w:r w:rsidR="00806FD0" w:rsidRPr="00344E8D">
              <w:rPr>
                <w:noProof/>
                <w:webHidden/>
              </w:rPr>
              <w:fldChar w:fldCharType="end"/>
            </w:r>
          </w:hyperlink>
        </w:p>
        <w:p w14:paraId="5A7FB8CD" w14:textId="191F3E38" w:rsidR="00806FD0" w:rsidRPr="00344E8D" w:rsidRDefault="00000000">
          <w:pPr>
            <w:pStyle w:val="TOC3"/>
            <w:rPr>
              <w:rFonts w:asciiTheme="minorHAnsi" w:eastAsiaTheme="minorEastAsia" w:hAnsiTheme="minorHAnsi"/>
              <w:noProof/>
              <w:kern w:val="2"/>
              <w:lang w:eastAsia="ro-RO"/>
              <w14:ligatures w14:val="standardContextual"/>
            </w:rPr>
          </w:pPr>
          <w:hyperlink w:anchor="_Toc163660119" w:history="1">
            <w:r w:rsidR="00806FD0" w:rsidRPr="00344E8D">
              <w:rPr>
                <w:rStyle w:val="Hyperlink"/>
                <w:b/>
                <w:bCs/>
                <w:noProof/>
                <w:color w:val="023160" w:themeColor="hyperlink" w:themeShade="80"/>
              </w:rPr>
              <w:t>8.9.3.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Definitivarea planului de monitorizare a proiectului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_Toc163660119 \h </w:instrText>
            </w:r>
            <w:r w:rsidR="00806FD0" w:rsidRPr="00344E8D">
              <w:rPr>
                <w:noProof/>
                <w:webHidden/>
              </w:rPr>
            </w:r>
            <w:r w:rsidR="00806FD0" w:rsidRPr="00344E8D">
              <w:rPr>
                <w:noProof/>
                <w:webHidden/>
              </w:rPr>
              <w:fldChar w:fldCharType="separate"/>
            </w:r>
            <w:r w:rsidR="00806FD0" w:rsidRPr="00344E8D">
              <w:rPr>
                <w:noProof/>
                <w:webHidden/>
              </w:rPr>
              <w:t>37</w:t>
            </w:r>
            <w:r w:rsidR="00806FD0" w:rsidRPr="00344E8D">
              <w:rPr>
                <w:noProof/>
                <w:webHidden/>
              </w:rPr>
              <w:fldChar w:fldCharType="end"/>
            </w:r>
          </w:hyperlink>
        </w:p>
        <w:p w14:paraId="70E1783F" w14:textId="2EAB388D" w:rsidR="00806FD0" w:rsidRPr="00344E8D" w:rsidRDefault="00000000">
          <w:pPr>
            <w:pStyle w:val="TOC3"/>
            <w:rPr>
              <w:rFonts w:asciiTheme="minorHAnsi" w:eastAsiaTheme="minorEastAsia" w:hAnsiTheme="minorHAnsi"/>
              <w:noProof/>
              <w:kern w:val="2"/>
              <w:lang w:eastAsia="ro-RO"/>
              <w14:ligatures w14:val="standardContextual"/>
            </w:rPr>
          </w:pPr>
          <w:hyperlink w:anchor="_Toc163660120" w:history="1">
            <w:r w:rsidR="00806FD0" w:rsidRPr="00344E8D">
              <w:rPr>
                <w:rStyle w:val="Hyperlink"/>
                <w:rFonts w:eastAsia="Times New Roman" w:cs="Courier New"/>
                <w:noProof/>
                <w:color w:val="023160" w:themeColor="hyperlink" w:themeShade="80"/>
                <w:lang w:eastAsia="ro-RO"/>
              </w:rPr>
              <w:t>8.9.4.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Semnarea contractului de finanțare/emiterea deciziei de finanțare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_Toc163660120 \h </w:instrText>
            </w:r>
            <w:r w:rsidR="00806FD0" w:rsidRPr="00344E8D">
              <w:rPr>
                <w:noProof/>
                <w:webHidden/>
              </w:rPr>
            </w:r>
            <w:r w:rsidR="00806FD0" w:rsidRPr="00344E8D">
              <w:rPr>
                <w:noProof/>
                <w:webHidden/>
              </w:rPr>
              <w:fldChar w:fldCharType="separate"/>
            </w:r>
            <w:r w:rsidR="00806FD0" w:rsidRPr="00344E8D">
              <w:rPr>
                <w:noProof/>
                <w:webHidden/>
              </w:rPr>
              <w:t>38</w:t>
            </w:r>
            <w:r w:rsidR="00806FD0" w:rsidRPr="00344E8D">
              <w:rPr>
                <w:noProof/>
                <w:webHidden/>
              </w:rPr>
              <w:fldChar w:fldCharType="end"/>
            </w:r>
          </w:hyperlink>
        </w:p>
        <w:p w14:paraId="14CEF8AF" w14:textId="7399B65A" w:rsidR="00806FD0" w:rsidRPr="00344E8D" w:rsidRDefault="00000000">
          <w:pPr>
            <w:pStyle w:val="TOC1"/>
            <w:tabs>
              <w:tab w:val="left" w:pos="440"/>
            </w:tabs>
            <w:rPr>
              <w:rFonts w:asciiTheme="minorHAnsi" w:eastAsiaTheme="minorEastAsia" w:hAnsiTheme="minorHAnsi"/>
              <w:noProof/>
              <w:kern w:val="2"/>
              <w:lang w:eastAsia="ro-RO"/>
              <w14:ligatures w14:val="standardContextual"/>
            </w:rPr>
          </w:pPr>
          <w:hyperlink w:anchor="_Toc163660121" w:history="1">
            <w:r w:rsidR="00806FD0" w:rsidRPr="00344E8D">
              <w:rPr>
                <w:rStyle w:val="Hyperlink"/>
                <w:b/>
                <w:bCs/>
                <w:noProof/>
                <w:color w:val="023160" w:themeColor="hyperlink" w:themeShade="80"/>
              </w:rPr>
              <w:t>9.</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ASPECTE PRIVIND CONFLICTUL DE INTERESE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_Toc163660121 \h </w:instrText>
            </w:r>
            <w:r w:rsidR="00806FD0" w:rsidRPr="00344E8D">
              <w:rPr>
                <w:noProof/>
                <w:webHidden/>
              </w:rPr>
            </w:r>
            <w:r w:rsidR="00806FD0" w:rsidRPr="00344E8D">
              <w:rPr>
                <w:noProof/>
                <w:webHidden/>
              </w:rPr>
              <w:fldChar w:fldCharType="separate"/>
            </w:r>
            <w:r w:rsidR="00806FD0" w:rsidRPr="00344E8D">
              <w:rPr>
                <w:noProof/>
                <w:webHidden/>
              </w:rPr>
              <w:t>38</w:t>
            </w:r>
            <w:r w:rsidR="00806FD0" w:rsidRPr="00344E8D">
              <w:rPr>
                <w:noProof/>
                <w:webHidden/>
              </w:rPr>
              <w:fldChar w:fldCharType="end"/>
            </w:r>
          </w:hyperlink>
        </w:p>
        <w:p w14:paraId="63270559" w14:textId="04671D9E" w:rsidR="00806FD0" w:rsidRPr="00344E8D" w:rsidRDefault="00000000">
          <w:pPr>
            <w:pStyle w:val="TOC1"/>
            <w:tabs>
              <w:tab w:val="left" w:pos="660"/>
            </w:tabs>
            <w:rPr>
              <w:rFonts w:asciiTheme="minorHAnsi" w:eastAsiaTheme="minorEastAsia" w:hAnsiTheme="minorHAnsi"/>
              <w:noProof/>
              <w:kern w:val="2"/>
              <w:lang w:eastAsia="ro-RO"/>
              <w14:ligatures w14:val="standardContextual"/>
            </w:rPr>
          </w:pPr>
          <w:hyperlink w:anchor="_Toc163660122" w:history="1">
            <w:r w:rsidR="00806FD0" w:rsidRPr="00344E8D">
              <w:rPr>
                <w:rStyle w:val="Hyperlink"/>
                <w:b/>
                <w:bCs/>
                <w:noProof/>
                <w:color w:val="023160" w:themeColor="hyperlink" w:themeShade="80"/>
              </w:rPr>
              <w:t>10.</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ASPECTE PRIVIND PRELUCRAREA DATELOR CU CARACTER PERSONAL</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_Toc163660122 \h </w:instrText>
            </w:r>
            <w:r w:rsidR="00806FD0" w:rsidRPr="00344E8D">
              <w:rPr>
                <w:noProof/>
                <w:webHidden/>
              </w:rPr>
            </w:r>
            <w:r w:rsidR="00806FD0" w:rsidRPr="00344E8D">
              <w:rPr>
                <w:noProof/>
                <w:webHidden/>
              </w:rPr>
              <w:fldChar w:fldCharType="separate"/>
            </w:r>
            <w:r w:rsidR="00806FD0" w:rsidRPr="00344E8D">
              <w:rPr>
                <w:noProof/>
                <w:webHidden/>
              </w:rPr>
              <w:t>39</w:t>
            </w:r>
            <w:r w:rsidR="00806FD0" w:rsidRPr="00344E8D">
              <w:rPr>
                <w:noProof/>
                <w:webHidden/>
              </w:rPr>
              <w:fldChar w:fldCharType="end"/>
            </w:r>
          </w:hyperlink>
        </w:p>
        <w:p w14:paraId="6B0514E0" w14:textId="00CD06D0" w:rsidR="00806FD0" w:rsidRPr="00344E8D" w:rsidRDefault="00000000">
          <w:pPr>
            <w:pStyle w:val="TOC1"/>
            <w:tabs>
              <w:tab w:val="left" w:pos="660"/>
            </w:tabs>
            <w:rPr>
              <w:rFonts w:asciiTheme="minorHAnsi" w:eastAsiaTheme="minorEastAsia" w:hAnsiTheme="minorHAnsi"/>
              <w:noProof/>
              <w:kern w:val="2"/>
              <w:lang w:eastAsia="ro-RO"/>
              <w14:ligatures w14:val="standardContextual"/>
            </w:rPr>
          </w:pPr>
          <w:hyperlink w:anchor="_Toc163660123" w:history="1">
            <w:r w:rsidR="00806FD0" w:rsidRPr="00344E8D">
              <w:rPr>
                <w:rStyle w:val="Hyperlink"/>
                <w:b/>
                <w:bCs/>
                <w:noProof/>
                <w:color w:val="023160" w:themeColor="hyperlink" w:themeShade="80"/>
              </w:rPr>
              <w:t>11.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ASPECTE PRIVIND MONITORIZAREA TEHNICĂ ŞI RAPOARTELE DE PROGRES</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_Toc163660123 \h </w:instrText>
            </w:r>
            <w:r w:rsidR="00806FD0" w:rsidRPr="00344E8D">
              <w:rPr>
                <w:noProof/>
                <w:webHidden/>
              </w:rPr>
            </w:r>
            <w:r w:rsidR="00806FD0" w:rsidRPr="00344E8D">
              <w:rPr>
                <w:noProof/>
                <w:webHidden/>
              </w:rPr>
              <w:fldChar w:fldCharType="separate"/>
            </w:r>
            <w:r w:rsidR="00806FD0" w:rsidRPr="00344E8D">
              <w:rPr>
                <w:noProof/>
                <w:webHidden/>
              </w:rPr>
              <w:t>39</w:t>
            </w:r>
            <w:r w:rsidR="00806FD0" w:rsidRPr="00344E8D">
              <w:rPr>
                <w:noProof/>
                <w:webHidden/>
              </w:rPr>
              <w:fldChar w:fldCharType="end"/>
            </w:r>
          </w:hyperlink>
        </w:p>
        <w:p w14:paraId="3CFEC4A5" w14:textId="54303BDF"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24" w:history="1">
            <w:r w:rsidR="00806FD0" w:rsidRPr="00344E8D">
              <w:rPr>
                <w:rStyle w:val="Hyperlink"/>
                <w:noProof/>
                <w:color w:val="023160" w:themeColor="hyperlink" w:themeShade="80"/>
              </w:rPr>
              <w:t>11.1.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Rapoartele de progres</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_Toc163660124 \h </w:instrText>
            </w:r>
            <w:r w:rsidR="00806FD0" w:rsidRPr="00344E8D">
              <w:rPr>
                <w:noProof/>
                <w:webHidden/>
              </w:rPr>
            </w:r>
            <w:r w:rsidR="00806FD0" w:rsidRPr="00344E8D">
              <w:rPr>
                <w:noProof/>
                <w:webHidden/>
              </w:rPr>
              <w:fldChar w:fldCharType="separate"/>
            </w:r>
            <w:r w:rsidR="00806FD0" w:rsidRPr="00344E8D">
              <w:rPr>
                <w:noProof/>
                <w:webHidden/>
              </w:rPr>
              <w:t>39</w:t>
            </w:r>
            <w:r w:rsidR="00806FD0" w:rsidRPr="00344E8D">
              <w:rPr>
                <w:noProof/>
                <w:webHidden/>
              </w:rPr>
              <w:fldChar w:fldCharType="end"/>
            </w:r>
          </w:hyperlink>
        </w:p>
        <w:p w14:paraId="14CABDBE" w14:textId="2D48D0EC"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25" w:history="1">
            <w:r w:rsidR="00806FD0" w:rsidRPr="00344E8D">
              <w:rPr>
                <w:rStyle w:val="Hyperlink"/>
                <w:noProof/>
                <w:color w:val="023160" w:themeColor="hyperlink" w:themeShade="80"/>
              </w:rPr>
              <w:t>11.2.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Vizitele de monitorizare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_Toc163660125 \h </w:instrText>
            </w:r>
            <w:r w:rsidR="00806FD0" w:rsidRPr="00344E8D">
              <w:rPr>
                <w:noProof/>
                <w:webHidden/>
              </w:rPr>
            </w:r>
            <w:r w:rsidR="00806FD0" w:rsidRPr="00344E8D">
              <w:rPr>
                <w:noProof/>
                <w:webHidden/>
              </w:rPr>
              <w:fldChar w:fldCharType="separate"/>
            </w:r>
            <w:r w:rsidR="00806FD0" w:rsidRPr="00344E8D">
              <w:rPr>
                <w:noProof/>
                <w:webHidden/>
              </w:rPr>
              <w:t>39</w:t>
            </w:r>
            <w:r w:rsidR="00806FD0" w:rsidRPr="00344E8D">
              <w:rPr>
                <w:noProof/>
                <w:webHidden/>
              </w:rPr>
              <w:fldChar w:fldCharType="end"/>
            </w:r>
          </w:hyperlink>
        </w:p>
        <w:p w14:paraId="40DDE6A8" w14:textId="4113A49C"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26" w:history="1">
            <w:r w:rsidR="00806FD0" w:rsidRPr="00344E8D">
              <w:rPr>
                <w:rStyle w:val="Hyperlink"/>
                <w:noProof/>
                <w:color w:val="023160" w:themeColor="hyperlink" w:themeShade="80"/>
              </w:rPr>
              <w:t xml:space="preserve">11.3. </w:t>
            </w:r>
            <w:r w:rsidR="00806FD0" w:rsidRPr="00344E8D">
              <w:rPr>
                <w:rStyle w:val="Hyperlink"/>
                <w:b/>
                <w:bCs/>
                <w:noProof/>
                <w:color w:val="023160" w:themeColor="hyperlink" w:themeShade="80"/>
              </w:rPr>
              <w:t>Mecanismul specific indicatorilor de etapă. Planul de monitorizare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_Toc163660126 \h </w:instrText>
            </w:r>
            <w:r w:rsidR="00806FD0" w:rsidRPr="00344E8D">
              <w:rPr>
                <w:noProof/>
                <w:webHidden/>
              </w:rPr>
            </w:r>
            <w:r w:rsidR="00806FD0" w:rsidRPr="00344E8D">
              <w:rPr>
                <w:noProof/>
                <w:webHidden/>
              </w:rPr>
              <w:fldChar w:fldCharType="separate"/>
            </w:r>
            <w:r w:rsidR="00806FD0" w:rsidRPr="00344E8D">
              <w:rPr>
                <w:noProof/>
                <w:webHidden/>
              </w:rPr>
              <w:t>40</w:t>
            </w:r>
            <w:r w:rsidR="00806FD0" w:rsidRPr="00344E8D">
              <w:rPr>
                <w:noProof/>
                <w:webHidden/>
              </w:rPr>
              <w:fldChar w:fldCharType="end"/>
            </w:r>
          </w:hyperlink>
        </w:p>
        <w:p w14:paraId="1BE6A38F" w14:textId="705FFB53" w:rsidR="00806FD0" w:rsidRPr="00344E8D" w:rsidRDefault="00000000">
          <w:pPr>
            <w:pStyle w:val="TOC1"/>
            <w:tabs>
              <w:tab w:val="left" w:pos="660"/>
            </w:tabs>
            <w:rPr>
              <w:rFonts w:asciiTheme="minorHAnsi" w:eastAsiaTheme="minorEastAsia" w:hAnsiTheme="minorHAnsi"/>
              <w:noProof/>
              <w:kern w:val="2"/>
              <w:lang w:eastAsia="ro-RO"/>
              <w14:ligatures w14:val="standardContextual"/>
            </w:rPr>
          </w:pPr>
          <w:hyperlink w:anchor="_Toc163660127" w:history="1">
            <w:r w:rsidR="00806FD0" w:rsidRPr="00344E8D">
              <w:rPr>
                <w:rStyle w:val="Hyperlink"/>
                <w:b/>
                <w:bCs/>
                <w:noProof/>
                <w:color w:val="023160" w:themeColor="hyperlink" w:themeShade="80"/>
              </w:rPr>
              <w:t>12.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ASPECTE PRIVIND MANAGEMENTUL FINANCIAR</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_Toc163660127 \h </w:instrText>
            </w:r>
            <w:r w:rsidR="00806FD0" w:rsidRPr="00344E8D">
              <w:rPr>
                <w:noProof/>
                <w:webHidden/>
              </w:rPr>
            </w:r>
            <w:r w:rsidR="00806FD0" w:rsidRPr="00344E8D">
              <w:rPr>
                <w:noProof/>
                <w:webHidden/>
              </w:rPr>
              <w:fldChar w:fldCharType="separate"/>
            </w:r>
            <w:r w:rsidR="00806FD0" w:rsidRPr="00344E8D">
              <w:rPr>
                <w:noProof/>
                <w:webHidden/>
              </w:rPr>
              <w:t>40</w:t>
            </w:r>
            <w:r w:rsidR="00806FD0" w:rsidRPr="00344E8D">
              <w:rPr>
                <w:noProof/>
                <w:webHidden/>
              </w:rPr>
              <w:fldChar w:fldCharType="end"/>
            </w:r>
          </w:hyperlink>
        </w:p>
        <w:p w14:paraId="7A1D6755" w14:textId="777391F9"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28" w:history="1">
            <w:r w:rsidR="00806FD0" w:rsidRPr="00344E8D">
              <w:rPr>
                <w:rStyle w:val="Hyperlink"/>
                <w:noProof/>
                <w:color w:val="023160" w:themeColor="hyperlink" w:themeShade="80"/>
              </w:rPr>
              <w:t xml:space="preserve">12.1. </w:t>
            </w:r>
            <w:r w:rsidR="00806FD0" w:rsidRPr="00344E8D">
              <w:rPr>
                <w:rStyle w:val="Hyperlink"/>
                <w:b/>
                <w:bCs/>
                <w:noProof/>
                <w:color w:val="023160" w:themeColor="hyperlink" w:themeShade="80"/>
              </w:rPr>
              <w:t>Mecanismul cererilor de prefinanţare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_Toc163660128 \h </w:instrText>
            </w:r>
            <w:r w:rsidR="00806FD0" w:rsidRPr="00344E8D">
              <w:rPr>
                <w:noProof/>
                <w:webHidden/>
              </w:rPr>
            </w:r>
            <w:r w:rsidR="00806FD0" w:rsidRPr="00344E8D">
              <w:rPr>
                <w:noProof/>
                <w:webHidden/>
              </w:rPr>
              <w:fldChar w:fldCharType="separate"/>
            </w:r>
            <w:r w:rsidR="00806FD0" w:rsidRPr="00344E8D">
              <w:rPr>
                <w:noProof/>
                <w:webHidden/>
              </w:rPr>
              <w:t>40</w:t>
            </w:r>
            <w:r w:rsidR="00806FD0" w:rsidRPr="00344E8D">
              <w:rPr>
                <w:noProof/>
                <w:webHidden/>
              </w:rPr>
              <w:fldChar w:fldCharType="end"/>
            </w:r>
          </w:hyperlink>
        </w:p>
        <w:p w14:paraId="55122588" w14:textId="7E2DEE08"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29" w:history="1">
            <w:r w:rsidR="00806FD0" w:rsidRPr="00344E8D">
              <w:rPr>
                <w:rStyle w:val="Hyperlink"/>
                <w:noProof/>
                <w:color w:val="023160" w:themeColor="hyperlink" w:themeShade="80"/>
              </w:rPr>
              <w:t xml:space="preserve">12.2. </w:t>
            </w:r>
            <w:r w:rsidR="00806FD0" w:rsidRPr="00344E8D">
              <w:rPr>
                <w:rStyle w:val="Hyperlink"/>
                <w:b/>
                <w:bCs/>
                <w:noProof/>
                <w:color w:val="023160" w:themeColor="hyperlink" w:themeShade="80"/>
              </w:rPr>
              <w:t>Mecanismul cererilor de plată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_Toc163660129 \h </w:instrText>
            </w:r>
            <w:r w:rsidR="00806FD0" w:rsidRPr="00344E8D">
              <w:rPr>
                <w:noProof/>
                <w:webHidden/>
              </w:rPr>
            </w:r>
            <w:r w:rsidR="00806FD0" w:rsidRPr="00344E8D">
              <w:rPr>
                <w:noProof/>
                <w:webHidden/>
              </w:rPr>
              <w:fldChar w:fldCharType="separate"/>
            </w:r>
            <w:r w:rsidR="00806FD0" w:rsidRPr="00344E8D">
              <w:rPr>
                <w:noProof/>
                <w:webHidden/>
              </w:rPr>
              <w:t>40</w:t>
            </w:r>
            <w:r w:rsidR="00806FD0" w:rsidRPr="00344E8D">
              <w:rPr>
                <w:noProof/>
                <w:webHidden/>
              </w:rPr>
              <w:fldChar w:fldCharType="end"/>
            </w:r>
          </w:hyperlink>
        </w:p>
        <w:p w14:paraId="3436C3C6" w14:textId="782217A7"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30" w:history="1">
            <w:r w:rsidR="00806FD0" w:rsidRPr="00344E8D">
              <w:rPr>
                <w:rStyle w:val="Hyperlink"/>
                <w:noProof/>
                <w:color w:val="023160" w:themeColor="hyperlink" w:themeShade="80"/>
              </w:rPr>
              <w:t xml:space="preserve">        12.3.  </w:t>
            </w:r>
            <w:r w:rsidR="00806FD0" w:rsidRPr="00344E8D">
              <w:rPr>
                <w:rStyle w:val="Hyperlink"/>
                <w:b/>
                <w:bCs/>
                <w:noProof/>
                <w:color w:val="023160" w:themeColor="hyperlink" w:themeShade="80"/>
              </w:rPr>
              <w:t>Mecanismul cererilor de rambursare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_Toc163660130 \h </w:instrText>
            </w:r>
            <w:r w:rsidR="00806FD0" w:rsidRPr="00344E8D">
              <w:rPr>
                <w:noProof/>
                <w:webHidden/>
              </w:rPr>
            </w:r>
            <w:r w:rsidR="00806FD0" w:rsidRPr="00344E8D">
              <w:rPr>
                <w:noProof/>
                <w:webHidden/>
              </w:rPr>
              <w:fldChar w:fldCharType="separate"/>
            </w:r>
            <w:r w:rsidR="00806FD0" w:rsidRPr="00344E8D">
              <w:rPr>
                <w:noProof/>
                <w:webHidden/>
              </w:rPr>
              <w:t>40</w:t>
            </w:r>
            <w:r w:rsidR="00806FD0" w:rsidRPr="00344E8D">
              <w:rPr>
                <w:noProof/>
                <w:webHidden/>
              </w:rPr>
              <w:fldChar w:fldCharType="end"/>
            </w:r>
          </w:hyperlink>
        </w:p>
        <w:p w14:paraId="340155F4" w14:textId="6BED7A7C"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31" w:history="1">
            <w:r w:rsidR="00806FD0" w:rsidRPr="00344E8D">
              <w:rPr>
                <w:rStyle w:val="Hyperlink"/>
                <w:noProof/>
                <w:color w:val="023160" w:themeColor="hyperlink" w:themeShade="80"/>
              </w:rPr>
              <w:t xml:space="preserve">12.4.    </w:t>
            </w:r>
            <w:r w:rsidR="00806FD0" w:rsidRPr="00344E8D">
              <w:rPr>
                <w:rStyle w:val="Hyperlink"/>
                <w:b/>
                <w:bCs/>
                <w:noProof/>
                <w:color w:val="023160" w:themeColor="hyperlink" w:themeShade="80"/>
              </w:rPr>
              <w:t>Graficul cererilor de prefinanţare/plată/rambursare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_Toc163660131 \h </w:instrText>
            </w:r>
            <w:r w:rsidR="00806FD0" w:rsidRPr="00344E8D">
              <w:rPr>
                <w:noProof/>
                <w:webHidden/>
              </w:rPr>
            </w:r>
            <w:r w:rsidR="00806FD0" w:rsidRPr="00344E8D">
              <w:rPr>
                <w:noProof/>
                <w:webHidden/>
              </w:rPr>
              <w:fldChar w:fldCharType="separate"/>
            </w:r>
            <w:r w:rsidR="00806FD0" w:rsidRPr="00344E8D">
              <w:rPr>
                <w:noProof/>
                <w:webHidden/>
              </w:rPr>
              <w:t>40</w:t>
            </w:r>
            <w:r w:rsidR="00806FD0" w:rsidRPr="00344E8D">
              <w:rPr>
                <w:noProof/>
                <w:webHidden/>
              </w:rPr>
              <w:fldChar w:fldCharType="end"/>
            </w:r>
          </w:hyperlink>
        </w:p>
        <w:p w14:paraId="324B2F02" w14:textId="394F063B"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32" w:history="1">
            <w:r w:rsidR="00806FD0" w:rsidRPr="00344E8D">
              <w:rPr>
                <w:rStyle w:val="Hyperlink"/>
                <w:noProof/>
                <w:color w:val="023160" w:themeColor="hyperlink" w:themeShade="80"/>
              </w:rPr>
              <w:t xml:space="preserve">12.5. </w:t>
            </w:r>
            <w:r w:rsidR="00806FD0" w:rsidRPr="00344E8D">
              <w:rPr>
                <w:rStyle w:val="Hyperlink"/>
                <w:b/>
                <w:bCs/>
                <w:noProof/>
                <w:color w:val="023160" w:themeColor="hyperlink" w:themeShade="80"/>
              </w:rPr>
              <w:t>Vizitele la fața locului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_Toc163660132 \h </w:instrText>
            </w:r>
            <w:r w:rsidR="00806FD0" w:rsidRPr="00344E8D">
              <w:rPr>
                <w:noProof/>
                <w:webHidden/>
              </w:rPr>
            </w:r>
            <w:r w:rsidR="00806FD0" w:rsidRPr="00344E8D">
              <w:rPr>
                <w:noProof/>
                <w:webHidden/>
              </w:rPr>
              <w:fldChar w:fldCharType="separate"/>
            </w:r>
            <w:r w:rsidR="00806FD0" w:rsidRPr="00344E8D">
              <w:rPr>
                <w:noProof/>
                <w:webHidden/>
              </w:rPr>
              <w:t>40</w:t>
            </w:r>
            <w:r w:rsidR="00806FD0" w:rsidRPr="00344E8D">
              <w:rPr>
                <w:noProof/>
                <w:webHidden/>
              </w:rPr>
              <w:fldChar w:fldCharType="end"/>
            </w:r>
          </w:hyperlink>
        </w:p>
        <w:p w14:paraId="09573081" w14:textId="2FA5B50E" w:rsidR="00806FD0" w:rsidRPr="00344E8D" w:rsidRDefault="00000000">
          <w:pPr>
            <w:pStyle w:val="TOC1"/>
            <w:tabs>
              <w:tab w:val="left" w:pos="660"/>
            </w:tabs>
            <w:rPr>
              <w:rFonts w:asciiTheme="minorHAnsi" w:eastAsiaTheme="minorEastAsia" w:hAnsiTheme="minorHAnsi"/>
              <w:noProof/>
              <w:kern w:val="2"/>
              <w:lang w:eastAsia="ro-RO"/>
              <w14:ligatures w14:val="standardContextual"/>
            </w:rPr>
          </w:pPr>
          <w:hyperlink w:anchor="_Toc163660133" w:history="1">
            <w:r w:rsidR="00806FD0" w:rsidRPr="00344E8D">
              <w:rPr>
                <w:rStyle w:val="Hyperlink"/>
                <w:b/>
                <w:bCs/>
                <w:noProof/>
                <w:color w:val="023160" w:themeColor="hyperlink" w:themeShade="80"/>
              </w:rPr>
              <w:t>13.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MODIFICAREA GHIDULUI SOLICITANTULUI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_Toc163660133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70EC70FE" w14:textId="6B45F4E3"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34" w:history="1">
            <w:r w:rsidR="00806FD0" w:rsidRPr="00344E8D">
              <w:rPr>
                <w:rStyle w:val="Hyperlink"/>
                <w:noProof/>
                <w:color w:val="023160" w:themeColor="hyperlink" w:themeShade="80"/>
              </w:rPr>
              <w:t xml:space="preserve">13.1. </w:t>
            </w:r>
            <w:r w:rsidR="00806FD0" w:rsidRPr="00344E8D">
              <w:rPr>
                <w:rStyle w:val="Hyperlink"/>
                <w:b/>
                <w:bCs/>
                <w:noProof/>
                <w:color w:val="023160" w:themeColor="hyperlink" w:themeShade="80"/>
              </w:rPr>
              <w:t>Aspectele care pot face obiectul modificărilor prevederilor ghidului solicitantului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_Toc163660134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39B7BFF4" w14:textId="5EDE9323"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35" w:history="1">
            <w:r w:rsidR="00806FD0" w:rsidRPr="00344E8D">
              <w:rPr>
                <w:rStyle w:val="Hyperlink"/>
                <w:noProof/>
                <w:color w:val="023160" w:themeColor="hyperlink" w:themeShade="80"/>
              </w:rPr>
              <w:t xml:space="preserve">13.2. </w:t>
            </w:r>
            <w:r w:rsidR="00806FD0" w:rsidRPr="00344E8D">
              <w:rPr>
                <w:rStyle w:val="Hyperlink"/>
                <w:b/>
                <w:bCs/>
                <w:noProof/>
                <w:color w:val="023160" w:themeColor="hyperlink" w:themeShade="80"/>
              </w:rPr>
              <w:t>Condiţii privind aplicarea modificărilor pentru cererile de finanțare aflate în procesul de selecţie (condiţii tranzitorii)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_Toc163660135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594BBAE5" w14:textId="263C117B" w:rsidR="00806FD0" w:rsidRPr="00344E8D" w:rsidRDefault="00000000">
          <w:pPr>
            <w:pStyle w:val="TOC1"/>
            <w:tabs>
              <w:tab w:val="left" w:pos="660"/>
            </w:tabs>
            <w:rPr>
              <w:rFonts w:asciiTheme="minorHAnsi" w:eastAsiaTheme="minorEastAsia" w:hAnsiTheme="minorHAnsi"/>
              <w:noProof/>
              <w:kern w:val="2"/>
              <w:lang w:eastAsia="ro-RO"/>
              <w14:ligatures w14:val="standardContextual"/>
            </w:rPr>
          </w:pPr>
          <w:hyperlink w:anchor="_Toc163660136" w:history="1">
            <w:r w:rsidR="00806FD0" w:rsidRPr="00344E8D">
              <w:rPr>
                <w:rStyle w:val="Hyperlink"/>
                <w:rFonts w:eastAsia="Times New Roman"/>
                <w:b/>
                <w:bCs/>
                <w:noProof/>
                <w:color w:val="023160" w:themeColor="hyperlink" w:themeShade="80"/>
                <w:lang w:eastAsia="ro-RO"/>
              </w:rPr>
              <w:t>14.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ANEXE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_Toc163660136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494DD96E" w14:textId="5A908495"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37" w:history="1">
            <w:r w:rsidR="00806FD0" w:rsidRPr="00344E8D">
              <w:rPr>
                <w:rStyle w:val="Hyperlink"/>
                <w:noProof/>
                <w:color w:val="023160" w:themeColor="hyperlink" w:themeShade="80"/>
              </w:rPr>
              <w:t>14.1.</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Anexa nr. 1.Declarație unică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_Toc163660137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4A9B1C90" w14:textId="158DCD22"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38" w:history="1">
            <w:r w:rsidR="00806FD0" w:rsidRPr="00344E8D">
              <w:rPr>
                <w:rStyle w:val="Hyperlink"/>
                <w:noProof/>
                <w:color w:val="023160" w:themeColor="hyperlink" w:themeShade="80"/>
              </w:rPr>
              <w:t>14.2.</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b/>
                <w:bCs/>
                <w:noProof/>
                <w:color w:val="023160" w:themeColor="hyperlink" w:themeShade="80"/>
              </w:rPr>
              <w:t>Anexa nr. 2.Criterii de evaluare și selecție tehnică și financiară preliminară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_Toc163660138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3BA3A4B8" w14:textId="08E0BE6A"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39" w:history="1">
            <w:r w:rsidR="00806FD0" w:rsidRPr="00344E8D">
              <w:rPr>
                <w:rStyle w:val="Hyperlink"/>
                <w:rFonts w:eastAsia="Times New Roman"/>
                <w:noProof/>
                <w:color w:val="023160" w:themeColor="hyperlink" w:themeShade="80"/>
                <w:lang w:eastAsia="ro-RO"/>
              </w:rPr>
              <w:t>14.3.</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Anexa nr. 3.Criterii de evaluare tehnică și financiară calitativă</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_Toc163660139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0FF2E99C" w14:textId="6DACDB07"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40" w:history="1">
            <w:r w:rsidR="00806FD0" w:rsidRPr="00344E8D">
              <w:rPr>
                <w:rStyle w:val="Hyperlink"/>
                <w:rFonts w:eastAsia="Times New Roman"/>
                <w:noProof/>
                <w:color w:val="023160" w:themeColor="hyperlink" w:themeShade="80"/>
                <w:lang w:eastAsia="ro-RO"/>
              </w:rPr>
              <w:t>14.4.</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Anexa nr. 4.</w:t>
            </w:r>
            <w:r w:rsidR="00806FD0" w:rsidRPr="00344E8D">
              <w:rPr>
                <w:rStyle w:val="Hyperlink"/>
                <w:rFonts w:eastAsia="Times New Roman"/>
                <w:noProof/>
                <w:color w:val="023160" w:themeColor="hyperlink" w:themeShade="80"/>
                <w:lang w:eastAsia="ro-RO"/>
              </w:rPr>
              <w:t xml:space="preserve"> </w:t>
            </w:r>
            <w:r w:rsidR="00806FD0" w:rsidRPr="00344E8D">
              <w:rPr>
                <w:rStyle w:val="Hyperlink"/>
                <w:rFonts w:eastAsia="Times New Roman"/>
                <w:b/>
                <w:bCs/>
                <w:noProof/>
                <w:color w:val="023160" w:themeColor="hyperlink" w:themeShade="80"/>
                <w:lang w:eastAsia="ro-RO"/>
              </w:rPr>
              <w:t>Declarația privind conformitatea cu prevederile Cartei drepturilor fundamentale ale Uniunii Europene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_Toc163660140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74F8B313" w14:textId="39C28A26"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41" w:history="1">
            <w:r w:rsidR="00806FD0" w:rsidRPr="00344E8D">
              <w:rPr>
                <w:rStyle w:val="Hyperlink"/>
                <w:rFonts w:eastAsia="Times New Roman"/>
                <w:noProof/>
                <w:color w:val="023160" w:themeColor="hyperlink" w:themeShade="80"/>
                <w:lang w:eastAsia="ro-RO"/>
              </w:rPr>
              <w:t>14.5.</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Anexa nr. 5.  Declarație privind respectarea Convenției Națiunilor Unite privind drepturile persoanelor cu dizabilități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_Toc163660141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03FAE2F5" w14:textId="50F5EE95"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42" w:history="1">
            <w:r w:rsidR="00806FD0" w:rsidRPr="00344E8D">
              <w:rPr>
                <w:rStyle w:val="Hyperlink"/>
                <w:rFonts w:eastAsia="Times New Roman"/>
                <w:noProof/>
                <w:color w:val="023160" w:themeColor="hyperlink" w:themeShade="80"/>
                <w:lang w:eastAsia="ro-RO"/>
              </w:rPr>
              <w:t>14.6.</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Anexa nr.6.</w:t>
            </w:r>
            <w:r w:rsidR="00806FD0" w:rsidRPr="00344E8D">
              <w:rPr>
                <w:rStyle w:val="Hyperlink"/>
                <w:rFonts w:eastAsia="Times New Roman"/>
                <w:noProof/>
                <w:color w:val="023160" w:themeColor="hyperlink" w:themeShade="80"/>
                <w:lang w:eastAsia="ro-RO"/>
              </w:rPr>
              <w:t xml:space="preserve">   </w:t>
            </w:r>
            <w:r w:rsidR="00806FD0" w:rsidRPr="00344E8D">
              <w:rPr>
                <w:rStyle w:val="Hyperlink"/>
                <w:rFonts w:eastAsia="Times New Roman"/>
                <w:b/>
                <w:bCs/>
                <w:noProof/>
                <w:color w:val="023160" w:themeColor="hyperlink" w:themeShade="80"/>
                <w:lang w:eastAsia="ro-RO"/>
              </w:rPr>
              <w:t>Contract de finanțare Condiții Specifice</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_Toc163660142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4AE178A4" w14:textId="354D6857" w:rsidR="00806FD0" w:rsidRPr="00344E8D" w:rsidRDefault="00000000">
          <w:pPr>
            <w:pStyle w:val="TOC2"/>
            <w:rPr>
              <w:rFonts w:asciiTheme="minorHAnsi" w:eastAsiaTheme="minorEastAsia" w:hAnsiTheme="minorHAnsi"/>
              <w:noProof/>
              <w:kern w:val="2"/>
              <w:lang w:eastAsia="ro-RO"/>
              <w14:ligatures w14:val="standardContextual"/>
            </w:rPr>
          </w:pPr>
          <w:hyperlink w:anchor="_Toc163660143" w:history="1">
            <w:r w:rsidR="00806FD0" w:rsidRPr="00344E8D">
              <w:rPr>
                <w:rStyle w:val="Hyperlink"/>
                <w:rFonts w:eastAsia="Times New Roman"/>
                <w:noProof/>
                <w:color w:val="023160" w:themeColor="hyperlink" w:themeShade="80"/>
                <w:lang w:eastAsia="ro-RO"/>
              </w:rPr>
              <w:t>14.7.</w:t>
            </w:r>
            <w:r w:rsidR="00806FD0" w:rsidRPr="00344E8D">
              <w:rPr>
                <w:rFonts w:asciiTheme="minorHAnsi" w:eastAsiaTheme="minorEastAsia" w:hAnsiTheme="minorHAnsi"/>
                <w:noProof/>
                <w:kern w:val="2"/>
                <w:lang w:eastAsia="ro-RO"/>
                <w14:ligatures w14:val="standardContextual"/>
              </w:rPr>
              <w:tab/>
            </w:r>
            <w:r w:rsidR="00806FD0" w:rsidRPr="00344E8D">
              <w:rPr>
                <w:rStyle w:val="Hyperlink"/>
                <w:rFonts w:eastAsia="Times New Roman"/>
                <w:b/>
                <w:bCs/>
                <w:noProof/>
                <w:color w:val="023160" w:themeColor="hyperlink" w:themeShade="80"/>
                <w:lang w:eastAsia="ro-RO"/>
              </w:rPr>
              <w:t>Anexa nr.7.   Declarație privind asigurarea sustenabilității structurilor create în cadrul proiectului</w:t>
            </w:r>
            <w:r w:rsidR="00806FD0" w:rsidRPr="00344E8D">
              <w:rPr>
                <w:noProof/>
                <w:webHidden/>
              </w:rPr>
              <w:tab/>
            </w:r>
            <w:r w:rsidR="00806FD0" w:rsidRPr="00344E8D">
              <w:rPr>
                <w:noProof/>
                <w:webHidden/>
              </w:rPr>
              <w:fldChar w:fldCharType="begin"/>
            </w:r>
            <w:r w:rsidR="00806FD0" w:rsidRPr="00344E8D">
              <w:rPr>
                <w:noProof/>
                <w:webHidden/>
              </w:rPr>
              <w:instrText xml:space="preserve"> PAGEREF _Toc163660143 \h </w:instrText>
            </w:r>
            <w:r w:rsidR="00806FD0" w:rsidRPr="00344E8D">
              <w:rPr>
                <w:noProof/>
                <w:webHidden/>
              </w:rPr>
            </w:r>
            <w:r w:rsidR="00806FD0" w:rsidRPr="00344E8D">
              <w:rPr>
                <w:noProof/>
                <w:webHidden/>
              </w:rPr>
              <w:fldChar w:fldCharType="separate"/>
            </w:r>
            <w:r w:rsidR="00806FD0" w:rsidRPr="00344E8D">
              <w:rPr>
                <w:noProof/>
                <w:webHidden/>
              </w:rPr>
              <w:t>41</w:t>
            </w:r>
            <w:r w:rsidR="00806FD0" w:rsidRPr="00344E8D">
              <w:rPr>
                <w:noProof/>
                <w:webHidden/>
              </w:rPr>
              <w:fldChar w:fldCharType="end"/>
            </w:r>
          </w:hyperlink>
        </w:p>
        <w:p w14:paraId="4D632A57" w14:textId="46DE08CA" w:rsidR="00270E69" w:rsidRPr="00344E8D" w:rsidRDefault="00270E69" w:rsidP="004C7DA4">
          <w:pPr>
            <w:rPr>
              <w:color w:val="1F4E79" w:themeColor="accent1" w:themeShade="80"/>
            </w:rPr>
          </w:pPr>
          <w:r w:rsidRPr="00344E8D">
            <w:rPr>
              <w:b/>
              <w:bCs/>
              <w:noProof/>
              <w:color w:val="1F4E79" w:themeColor="accent1" w:themeShade="80"/>
            </w:rPr>
            <w:fldChar w:fldCharType="end"/>
          </w:r>
        </w:p>
      </w:sdtContent>
    </w:sdt>
    <w:p w14:paraId="26BFA1DA" w14:textId="65E6A81C" w:rsidR="00BC75F8" w:rsidRPr="00344E8D" w:rsidRDefault="00BC75F8" w:rsidP="004C7DA4">
      <w:pPr>
        <w:rPr>
          <w:color w:val="1F4E79" w:themeColor="accent1" w:themeShade="80"/>
        </w:rPr>
      </w:pPr>
      <w:r w:rsidRPr="00344E8D">
        <w:rPr>
          <w:color w:val="1F4E79" w:themeColor="accent1" w:themeShade="80"/>
        </w:rPr>
        <w:br w:type="page"/>
      </w:r>
    </w:p>
    <w:p w14:paraId="5764971D" w14:textId="77777777" w:rsidR="00031F4F" w:rsidRPr="00344E8D" w:rsidRDefault="00031F4F" w:rsidP="004C7DA4">
      <w:pPr>
        <w:pStyle w:val="Heading1"/>
        <w:rPr>
          <w:rFonts w:ascii="Trebuchet MS" w:hAnsi="Trebuchet MS"/>
          <w:b/>
          <w:bCs/>
          <w:color w:val="1F4E79" w:themeColor="accent1" w:themeShade="80"/>
          <w:sz w:val="22"/>
          <w:szCs w:val="22"/>
        </w:rPr>
      </w:pPr>
      <w:bookmarkStart w:id="6" w:name="_Toc163660037"/>
      <w:r w:rsidRPr="00344E8D">
        <w:rPr>
          <w:rFonts w:ascii="Trebuchet MS" w:hAnsi="Trebuchet MS"/>
          <w:b/>
          <w:bCs/>
          <w:color w:val="1F4E79" w:themeColor="accent1" w:themeShade="80"/>
          <w:sz w:val="22"/>
          <w:szCs w:val="22"/>
        </w:rPr>
        <w:lastRenderedPageBreak/>
        <w:t>PREAMBUL, ABREVIERI ŞI GLOSAR</w:t>
      </w:r>
      <w:bookmarkEnd w:id="6"/>
    </w:p>
    <w:p w14:paraId="17AA1FD1" w14:textId="09D3B7E1" w:rsidR="00B75E8A" w:rsidRPr="00344E8D" w:rsidRDefault="00B75E8A" w:rsidP="004C7DA4">
      <w:pPr>
        <w:pStyle w:val="Heading2"/>
        <w:rPr>
          <w:rFonts w:ascii="Trebuchet MS" w:hAnsi="Trebuchet MS"/>
          <w:b/>
          <w:bCs/>
          <w:color w:val="1F4E79" w:themeColor="accent1" w:themeShade="80"/>
          <w:sz w:val="22"/>
          <w:szCs w:val="22"/>
          <w:lang w:val="ro-RO"/>
        </w:rPr>
      </w:pPr>
      <w:r w:rsidRPr="00344E8D">
        <w:rPr>
          <w:rFonts w:ascii="Trebuchet MS" w:hAnsi="Trebuchet MS"/>
          <w:b/>
          <w:bCs/>
          <w:color w:val="1F4E79" w:themeColor="accent1" w:themeShade="80"/>
          <w:sz w:val="22"/>
          <w:szCs w:val="22"/>
          <w:lang w:val="ro-RO"/>
        </w:rPr>
        <w:t xml:space="preserve"> </w:t>
      </w:r>
      <w:bookmarkStart w:id="7" w:name="_Toc163660038"/>
      <w:r w:rsidRPr="00344E8D">
        <w:rPr>
          <w:rFonts w:ascii="Trebuchet MS" w:hAnsi="Trebuchet MS"/>
          <w:b/>
          <w:bCs/>
          <w:color w:val="1F4E79" w:themeColor="accent1" w:themeShade="80"/>
          <w:sz w:val="22"/>
          <w:szCs w:val="22"/>
          <w:lang w:val="ro-RO"/>
        </w:rPr>
        <w:t>Preambul</w:t>
      </w:r>
      <w:bookmarkEnd w:id="7"/>
    </w:p>
    <w:p w14:paraId="043747CD" w14:textId="77777777" w:rsidR="00576D30" w:rsidRPr="00344E8D" w:rsidRDefault="00576D30" w:rsidP="004C7DA4">
      <w:pPr>
        <w:pStyle w:val="NoSpacing"/>
        <w:ind w:left="720"/>
        <w:rPr>
          <w:rFonts w:eastAsia="Times New Roman" w:cs="Courier New"/>
          <w:color w:val="1F4E79" w:themeColor="accent1" w:themeShade="80"/>
          <w:lang w:eastAsia="ro-RO"/>
        </w:rPr>
      </w:pPr>
    </w:p>
    <w:p w14:paraId="7DD6FBFA" w14:textId="77777777" w:rsidR="00940B06" w:rsidRPr="00344E8D" w:rsidRDefault="00940B06" w:rsidP="00940B06">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Acest document cuprinde informații și reguli specifice aplicabile prezentului apel de proiecte finanțat prin Programul Incluziune și Demnitate Socială 2021-2027.</w:t>
      </w:r>
    </w:p>
    <w:p w14:paraId="3B8DA2A7" w14:textId="639486A9" w:rsidR="00940B06" w:rsidRPr="00344E8D" w:rsidRDefault="00940B06" w:rsidP="00940B06">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 xml:space="preserve">În situația în care Ghidul Solicitantului - Condiții </w:t>
      </w:r>
      <w:r w:rsidR="008B06B5" w:rsidRPr="00344E8D">
        <w:rPr>
          <w:rFonts w:eastAsia="Times New Roman" w:cs="Courier New"/>
          <w:iCs/>
          <w:color w:val="1F4E79" w:themeColor="accent1" w:themeShade="80"/>
          <w:lang w:eastAsia="ro-RO"/>
        </w:rPr>
        <w:t>S</w:t>
      </w:r>
      <w:r w:rsidRPr="00344E8D">
        <w:rPr>
          <w:rFonts w:eastAsia="Times New Roman" w:cs="Courier New"/>
          <w:iCs/>
          <w:color w:val="1F4E79" w:themeColor="accent1" w:themeShade="80"/>
          <w:lang w:eastAsia="ro-RO"/>
        </w:rPr>
        <w:t>pecifice prevede condiții diferite față de Ghidul Solicitantului - Condiții Generale, prevederile din Ghidul Solicitantului – Condiții Specifice vor prevala.</w:t>
      </w:r>
    </w:p>
    <w:p w14:paraId="43A5C2C0" w14:textId="77777777" w:rsidR="00940B06" w:rsidRPr="00344E8D" w:rsidRDefault="00940B06" w:rsidP="00940B06">
      <w:pPr>
        <w:pStyle w:val="NoSpacing"/>
        <w:jc w:val="both"/>
        <w:rPr>
          <w:rFonts w:eastAsia="Times New Roman" w:cs="Courier New"/>
          <w:iCs/>
          <w:color w:val="1F4E79" w:themeColor="accent1" w:themeShade="80"/>
          <w:lang w:eastAsia="ro-RO"/>
        </w:rPr>
      </w:pPr>
    </w:p>
    <w:p w14:paraId="23086B6C" w14:textId="0C326418" w:rsidR="00940B06" w:rsidRPr="00344E8D" w:rsidRDefault="0091090C" w:rsidP="00940B06">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Problema consumului de droguri și de alcool</w:t>
      </w:r>
      <w:r w:rsidR="00A34B40" w:rsidRPr="00344E8D">
        <w:rPr>
          <w:rFonts w:eastAsia="Times New Roman" w:cs="Courier New"/>
          <w:iCs/>
          <w:color w:val="1F4E79" w:themeColor="accent1" w:themeShade="80"/>
          <w:lang w:eastAsia="ro-RO"/>
        </w:rPr>
        <w:t xml:space="preserve"> este adresată atât la nivel internațional cât și național, prin mai multe documente, precum strategii</w:t>
      </w:r>
      <w:r w:rsidR="008757F6" w:rsidRPr="00344E8D">
        <w:rPr>
          <w:rFonts w:eastAsia="Times New Roman" w:cs="Courier New"/>
          <w:iCs/>
          <w:color w:val="1F4E79" w:themeColor="accent1" w:themeShade="80"/>
          <w:lang w:eastAsia="ro-RO"/>
        </w:rPr>
        <w:t>, planuri de acțiuni</w:t>
      </w:r>
      <w:r w:rsidR="00A34B40" w:rsidRPr="00344E8D">
        <w:rPr>
          <w:rFonts w:eastAsia="Times New Roman" w:cs="Courier New"/>
          <w:iCs/>
          <w:color w:val="1F4E79" w:themeColor="accent1" w:themeShade="80"/>
          <w:lang w:eastAsia="ro-RO"/>
        </w:rPr>
        <w:t xml:space="preserve"> și rapoarte.  </w:t>
      </w:r>
    </w:p>
    <w:p w14:paraId="797B4B11" w14:textId="77777777" w:rsidR="00A34B40" w:rsidRPr="00344E8D" w:rsidRDefault="00A34B40" w:rsidP="00940B06">
      <w:pPr>
        <w:pStyle w:val="NoSpacing"/>
        <w:jc w:val="both"/>
        <w:rPr>
          <w:rFonts w:eastAsia="Times New Roman" w:cs="Courier New"/>
          <w:iCs/>
          <w:color w:val="1F4E79" w:themeColor="accent1" w:themeShade="80"/>
          <w:lang w:eastAsia="ro-RO"/>
        </w:rPr>
      </w:pPr>
    </w:p>
    <w:p w14:paraId="5BB48248" w14:textId="4D5C0720" w:rsidR="00194F15" w:rsidRPr="00344E8D" w:rsidRDefault="00AB3170" w:rsidP="0093770A">
      <w:pPr>
        <w:jc w:val="both"/>
        <w:rPr>
          <w:color w:val="1F4E79" w:themeColor="accent1" w:themeShade="80"/>
        </w:rPr>
      </w:pPr>
      <w:r w:rsidRPr="00344E8D">
        <w:rPr>
          <w:color w:val="1F4E79" w:themeColor="accent1" w:themeShade="80"/>
        </w:rPr>
        <w:t>S</w:t>
      </w:r>
      <w:r w:rsidR="009530BE" w:rsidRPr="00344E8D">
        <w:rPr>
          <w:color w:val="1F4E79" w:themeColor="accent1" w:themeShade="80"/>
        </w:rPr>
        <w:t xml:space="preserve">trategia UE în materie de droguri </w:t>
      </w:r>
      <w:r w:rsidR="008F74A6" w:rsidRPr="00344E8D">
        <w:rPr>
          <w:color w:val="1F4E79" w:themeColor="accent1" w:themeShade="80"/>
        </w:rPr>
        <w:t xml:space="preserve">2021-2025 </w:t>
      </w:r>
      <w:r w:rsidR="00983592" w:rsidRPr="00344E8D">
        <w:rPr>
          <w:color w:val="1F4E79" w:themeColor="accent1" w:themeShade="80"/>
        </w:rPr>
        <w:t>structur</w:t>
      </w:r>
      <w:r w:rsidR="009530BE" w:rsidRPr="00344E8D">
        <w:rPr>
          <w:color w:val="1F4E79" w:themeColor="accent1" w:themeShade="80"/>
        </w:rPr>
        <w:t xml:space="preserve">ează problematica </w:t>
      </w:r>
      <w:r w:rsidR="008F1143" w:rsidRPr="00344E8D">
        <w:rPr>
          <w:color w:val="1F4E79" w:themeColor="accent1" w:themeShade="80"/>
        </w:rPr>
        <w:t>adicţiilor</w:t>
      </w:r>
      <w:r w:rsidR="00E3158F" w:rsidRPr="00344E8D">
        <w:rPr>
          <w:color w:val="1F4E79" w:themeColor="accent1" w:themeShade="80"/>
        </w:rPr>
        <w:t xml:space="preserve"> de substanțe</w:t>
      </w:r>
      <w:r w:rsidR="00983592" w:rsidRPr="00344E8D">
        <w:rPr>
          <w:color w:val="1F4E79" w:themeColor="accent1" w:themeShade="80"/>
        </w:rPr>
        <w:t xml:space="preserve"> în jurul a trei domenii de politici</w:t>
      </w:r>
      <w:r w:rsidR="00A34B40" w:rsidRPr="00344E8D">
        <w:rPr>
          <w:color w:val="1F4E79" w:themeColor="accent1" w:themeShade="80"/>
        </w:rPr>
        <w:t>:</w:t>
      </w:r>
      <w:r w:rsidR="00983592" w:rsidRPr="00344E8D">
        <w:rPr>
          <w:color w:val="1F4E79" w:themeColor="accent1" w:themeShade="80"/>
        </w:rPr>
        <w:t xml:space="preserve"> </w:t>
      </w:r>
      <w:r w:rsidR="00A34B40" w:rsidRPr="00344E8D">
        <w:rPr>
          <w:color w:val="1F4E79" w:themeColor="accent1" w:themeShade="80"/>
        </w:rPr>
        <w:t>r</w:t>
      </w:r>
      <w:r w:rsidR="00983592" w:rsidRPr="00344E8D">
        <w:rPr>
          <w:color w:val="1F4E79" w:themeColor="accent1" w:themeShade="80"/>
        </w:rPr>
        <w:t>educerea ofertei de droguri</w:t>
      </w:r>
      <w:r w:rsidR="00A34B40" w:rsidRPr="00344E8D">
        <w:rPr>
          <w:color w:val="1F4E79" w:themeColor="accent1" w:themeShade="80"/>
        </w:rPr>
        <w:t xml:space="preserve"> prin s</w:t>
      </w:r>
      <w:r w:rsidR="00983592" w:rsidRPr="00344E8D">
        <w:rPr>
          <w:color w:val="1F4E79" w:themeColor="accent1" w:themeShade="80"/>
        </w:rPr>
        <w:t>porirea securității</w:t>
      </w:r>
      <w:r w:rsidR="00A34B40" w:rsidRPr="00344E8D">
        <w:rPr>
          <w:color w:val="1F4E79" w:themeColor="accent1" w:themeShade="80"/>
        </w:rPr>
        <w:t>, r</w:t>
      </w:r>
      <w:r w:rsidR="00983592" w:rsidRPr="00344E8D">
        <w:rPr>
          <w:color w:val="1F4E79" w:themeColor="accent1" w:themeShade="80"/>
        </w:rPr>
        <w:t>educerea cererii de droguri</w:t>
      </w:r>
      <w:r w:rsidR="00A34B40" w:rsidRPr="00344E8D">
        <w:rPr>
          <w:color w:val="1F4E79" w:themeColor="accent1" w:themeShade="80"/>
        </w:rPr>
        <w:t xml:space="preserve"> prin</w:t>
      </w:r>
      <w:r w:rsidR="00983592" w:rsidRPr="00344E8D">
        <w:rPr>
          <w:color w:val="1F4E79" w:themeColor="accent1" w:themeShade="80"/>
        </w:rPr>
        <w:t xml:space="preserve"> servicii de prevenire, de tratament și de îngrijire și </w:t>
      </w:r>
      <w:r w:rsidR="00A34B40" w:rsidRPr="00344E8D">
        <w:rPr>
          <w:color w:val="1F4E79" w:themeColor="accent1" w:themeShade="80"/>
        </w:rPr>
        <w:t>a</w:t>
      </w:r>
      <w:r w:rsidR="00983592" w:rsidRPr="00344E8D">
        <w:rPr>
          <w:color w:val="1F4E79" w:themeColor="accent1" w:themeShade="80"/>
        </w:rPr>
        <w:t>bordarea consecințelor negative asociate consumului de droguri. Strategia abordează provocările existente și în curs de evoluție și ia în considerare abordări evolutive bazate pe dovezi. În plus, având în vedere natura dinamică și complexă a fenomenului drogurilor, care a devenit din nou evidentă în timpul pandemiei de COVID-19, strategia adoptă o abordare orientată spre viitor pentru a anticipa schimbările.</w:t>
      </w:r>
      <w:r w:rsidR="00194F15" w:rsidRPr="00344E8D">
        <w:rPr>
          <w:color w:val="1F4E79" w:themeColor="accent1" w:themeShade="80"/>
        </w:rPr>
        <w:t xml:space="preserve"> </w:t>
      </w:r>
      <w:r w:rsidR="00207E32" w:rsidRPr="00344E8D">
        <w:rPr>
          <w:color w:val="1F4E79" w:themeColor="accent1" w:themeShade="80"/>
        </w:rPr>
        <w:t>Această abordare se reflectă în S</w:t>
      </w:r>
      <w:r w:rsidR="00194F15" w:rsidRPr="00344E8D">
        <w:rPr>
          <w:color w:val="1F4E79" w:themeColor="accent1" w:themeShade="80"/>
        </w:rPr>
        <w:t xml:space="preserve">trategia </w:t>
      </w:r>
      <w:r w:rsidR="008F1143" w:rsidRPr="00344E8D">
        <w:rPr>
          <w:color w:val="1F4E79" w:themeColor="accent1" w:themeShade="80"/>
        </w:rPr>
        <w:t>națională</w:t>
      </w:r>
      <w:r w:rsidR="00194F15" w:rsidRPr="00344E8D">
        <w:rPr>
          <w:color w:val="1F4E79" w:themeColor="accent1" w:themeShade="80"/>
        </w:rPr>
        <w:t xml:space="preserve"> în domeniul drogurilor 2022-2026</w:t>
      </w:r>
      <w:r w:rsidR="00207E32" w:rsidRPr="00344E8D">
        <w:rPr>
          <w:color w:val="1F4E79" w:themeColor="accent1" w:themeShade="80"/>
        </w:rPr>
        <w:t>,</w:t>
      </w:r>
      <w:r w:rsidR="00194F15" w:rsidRPr="00344E8D">
        <w:rPr>
          <w:color w:val="1F4E79" w:themeColor="accent1" w:themeShade="80"/>
        </w:rPr>
        <w:t xml:space="preserve"> </w:t>
      </w:r>
      <w:r w:rsidR="00207E32" w:rsidRPr="00344E8D">
        <w:rPr>
          <w:color w:val="1F4E79" w:themeColor="accent1" w:themeShade="80"/>
        </w:rPr>
        <w:t xml:space="preserve">care integrează măsurile și intervențiile specifice cu aplicabilitate în domeniul drogurilor și asigură complementaritatea și sinergia cu acestea. Documentul programatic integrează </w:t>
      </w:r>
      <w:r w:rsidR="009530BE" w:rsidRPr="00344E8D">
        <w:rPr>
          <w:color w:val="1F4E79" w:themeColor="accent1" w:themeShade="80"/>
        </w:rPr>
        <w:t xml:space="preserve">aceeași </w:t>
      </w:r>
      <w:r w:rsidR="00207E32" w:rsidRPr="00344E8D">
        <w:rPr>
          <w:color w:val="1F4E79" w:themeColor="accent1" w:themeShade="80"/>
        </w:rPr>
        <w:t>triad</w:t>
      </w:r>
      <w:r w:rsidR="009530BE" w:rsidRPr="00344E8D">
        <w:rPr>
          <w:color w:val="1F4E79" w:themeColor="accent1" w:themeShade="80"/>
        </w:rPr>
        <w:t>ă</w:t>
      </w:r>
      <w:r w:rsidR="00207E32" w:rsidRPr="00344E8D">
        <w:rPr>
          <w:color w:val="1F4E79" w:themeColor="accent1" w:themeShade="80"/>
        </w:rPr>
        <w:t xml:space="preserve"> de acțiune strategică</w:t>
      </w:r>
      <w:r w:rsidR="009530BE" w:rsidRPr="00344E8D">
        <w:rPr>
          <w:color w:val="1F4E79" w:themeColor="accent1" w:themeShade="80"/>
        </w:rPr>
        <w:t xml:space="preserve"> menționate și în Strategia UE</w:t>
      </w:r>
      <w:r w:rsidR="00207E32" w:rsidRPr="00344E8D">
        <w:rPr>
          <w:color w:val="1F4E79" w:themeColor="accent1" w:themeShade="80"/>
        </w:rPr>
        <w:t>: reducerea cererii de droguri, reducerea ofertei de droguri și consolidarea capacității operaționale de răspuns prin cooperare internațională, cercetare, evaluare, informare și coordonare.</w:t>
      </w:r>
    </w:p>
    <w:p w14:paraId="1356FBAD" w14:textId="2118BD80" w:rsidR="00657B90" w:rsidRPr="00344E8D" w:rsidRDefault="00A065D4" w:rsidP="00657B90">
      <w:pPr>
        <w:widowControl w:val="0"/>
        <w:tabs>
          <w:tab w:val="left" w:pos="180"/>
          <w:tab w:val="left" w:pos="540"/>
          <w:tab w:val="left" w:pos="6525"/>
        </w:tabs>
        <w:autoSpaceDE w:val="0"/>
        <w:autoSpaceDN w:val="0"/>
        <w:adjustRightInd w:val="0"/>
        <w:spacing w:line="276" w:lineRule="auto"/>
        <w:jc w:val="both"/>
        <w:rPr>
          <w:rStyle w:val="spar"/>
          <w:color w:val="1F4E79" w:themeColor="accent1" w:themeShade="80"/>
          <w:bdr w:val="none" w:sz="0" w:space="0" w:color="auto" w:frame="1"/>
          <w:shd w:val="clear" w:color="auto" w:fill="FFFFFF"/>
        </w:rPr>
      </w:pPr>
      <w:r w:rsidRPr="00344E8D">
        <w:rPr>
          <w:color w:val="1F4E79" w:themeColor="accent1" w:themeShade="80"/>
        </w:rPr>
        <w:t>Conform</w:t>
      </w:r>
      <w:r w:rsidR="00791D42" w:rsidRPr="00344E8D">
        <w:rPr>
          <w:color w:val="1F4E79" w:themeColor="accent1" w:themeShade="80"/>
        </w:rPr>
        <w:t xml:space="preserve"> </w:t>
      </w:r>
      <w:r w:rsidRPr="00344E8D">
        <w:rPr>
          <w:color w:val="1F4E79" w:themeColor="accent1" w:themeShade="80"/>
        </w:rPr>
        <w:t>studiu</w:t>
      </w:r>
      <w:r w:rsidR="00791D42" w:rsidRPr="00344E8D">
        <w:rPr>
          <w:color w:val="1F4E79" w:themeColor="accent1" w:themeShade="80"/>
        </w:rPr>
        <w:t>lui</w:t>
      </w:r>
      <w:r w:rsidRPr="00344E8D">
        <w:rPr>
          <w:color w:val="1F4E79" w:themeColor="accent1" w:themeShade="80"/>
        </w:rPr>
        <w:t xml:space="preserve"> realizat în anul 2019 de către Agenția Națională Antidrog, la nivelul </w:t>
      </w:r>
      <w:r w:rsidR="00202929" w:rsidRPr="00344E8D">
        <w:rPr>
          <w:color w:val="1F4E79" w:themeColor="accent1" w:themeShade="80"/>
        </w:rPr>
        <w:t>populației</w:t>
      </w:r>
      <w:r w:rsidRPr="00344E8D">
        <w:rPr>
          <w:color w:val="1F4E79" w:themeColor="accent1" w:themeShade="80"/>
        </w:rPr>
        <w:t xml:space="preserve"> generale se identifică o </w:t>
      </w:r>
      <w:r w:rsidR="002F3CF1" w:rsidRPr="00344E8D">
        <w:rPr>
          <w:color w:val="1F4E79" w:themeColor="accent1" w:themeShade="80"/>
        </w:rPr>
        <w:t>prevalență</w:t>
      </w:r>
      <w:r w:rsidRPr="00344E8D">
        <w:rPr>
          <w:color w:val="1F4E79" w:themeColor="accent1" w:themeShade="80"/>
        </w:rPr>
        <w:t xml:space="preserve"> de-a lungul </w:t>
      </w:r>
      <w:r w:rsidR="002F3CF1" w:rsidRPr="00344E8D">
        <w:rPr>
          <w:color w:val="1F4E79" w:themeColor="accent1" w:themeShade="80"/>
        </w:rPr>
        <w:t>vieții</w:t>
      </w:r>
      <w:r w:rsidRPr="00344E8D">
        <w:rPr>
          <w:color w:val="1F4E79" w:themeColor="accent1" w:themeShade="80"/>
        </w:rPr>
        <w:t xml:space="preserve"> a consumului oricărui tip de drog ilicit de 10,7%. În </w:t>
      </w:r>
      <w:r w:rsidR="002F3CF1" w:rsidRPr="00344E8D">
        <w:rPr>
          <w:color w:val="1F4E79" w:themeColor="accent1" w:themeShade="80"/>
        </w:rPr>
        <w:t>funcție</w:t>
      </w:r>
      <w:r w:rsidRPr="00344E8D">
        <w:rPr>
          <w:color w:val="1F4E79" w:themeColor="accent1" w:themeShade="80"/>
        </w:rPr>
        <w:t xml:space="preserve"> de grupa de vârstă, cele mai mari </w:t>
      </w:r>
      <w:r w:rsidR="002F3CF1" w:rsidRPr="00344E8D">
        <w:rPr>
          <w:color w:val="1F4E79" w:themeColor="accent1" w:themeShade="80"/>
        </w:rPr>
        <w:t>prevalențe</w:t>
      </w:r>
      <w:r w:rsidRPr="00344E8D">
        <w:rPr>
          <w:color w:val="1F4E79" w:themeColor="accent1" w:themeShade="80"/>
        </w:rPr>
        <w:t>, indiferent de perioada de timp analizată, se înregistrează în grupele de vârstă 15-34 ani, confirmând rezultatele celorlalte 4 studii, conform cărora aceasta este grupa de vârstă cu cel mai mare risc de consum: 16,9%, 10%, respectiv 6,6%.</w:t>
      </w:r>
      <w:r w:rsidR="009530BE" w:rsidRPr="00344E8D">
        <w:rPr>
          <w:color w:val="1F4E79" w:themeColor="accent1" w:themeShade="80"/>
        </w:rPr>
        <w:t xml:space="preserve"> </w:t>
      </w:r>
      <w:r w:rsidR="00791D42" w:rsidRPr="00344E8D">
        <w:rPr>
          <w:color w:val="1F4E79" w:themeColor="accent1" w:themeShade="80"/>
        </w:rPr>
        <w:t xml:space="preserve">Pe parcursul </w:t>
      </w:r>
      <w:r w:rsidRPr="00344E8D">
        <w:rPr>
          <w:color w:val="1F4E79" w:themeColor="accent1" w:themeShade="80"/>
        </w:rPr>
        <w:t xml:space="preserve"> perioadei de implementare a Strategiei Naționale Antidrog 2013-2020, </w:t>
      </w:r>
      <w:r w:rsidR="00791D42" w:rsidRPr="00344E8D">
        <w:rPr>
          <w:color w:val="1F4E79" w:themeColor="accent1" w:themeShade="80"/>
        </w:rPr>
        <w:t xml:space="preserve">au fost realizate </w:t>
      </w:r>
      <w:r w:rsidRPr="00344E8D">
        <w:rPr>
          <w:color w:val="1F4E79" w:themeColor="accent1" w:themeShade="80"/>
        </w:rPr>
        <w:t xml:space="preserve">trei studii  (2013, 2016, 2019) </w:t>
      </w:r>
      <w:r w:rsidR="00791D42" w:rsidRPr="00344E8D">
        <w:rPr>
          <w:color w:val="1F4E79" w:themeColor="accent1" w:themeShade="80"/>
        </w:rPr>
        <w:t xml:space="preserve">ale căror concluzii </w:t>
      </w:r>
      <w:r w:rsidRPr="00344E8D">
        <w:rPr>
          <w:color w:val="1F4E79" w:themeColor="accent1" w:themeShade="80"/>
        </w:rPr>
        <w:t xml:space="preserve">prezintă o </w:t>
      </w:r>
      <w:r w:rsidR="00791D42" w:rsidRPr="00344E8D">
        <w:rPr>
          <w:color w:val="1F4E79" w:themeColor="accent1" w:themeShade="80"/>
        </w:rPr>
        <w:t>creștere</w:t>
      </w:r>
      <w:r w:rsidRPr="00344E8D">
        <w:rPr>
          <w:color w:val="1F4E79" w:themeColor="accent1" w:themeShade="80"/>
        </w:rPr>
        <w:t xml:space="preserve"> a consumului oricărui drog ilicit pentru trei tipuri de consum</w:t>
      </w:r>
      <w:r w:rsidR="00791D42" w:rsidRPr="00344E8D">
        <w:rPr>
          <w:color w:val="1F4E79" w:themeColor="accent1" w:themeShade="80"/>
        </w:rPr>
        <w:t xml:space="preserve">: </w:t>
      </w:r>
      <w:r w:rsidRPr="00344E8D">
        <w:rPr>
          <w:color w:val="1F4E79" w:themeColor="accent1" w:themeShade="80"/>
        </w:rPr>
        <w:t>pentru consum experimental, de la 6,6% în 2013, la 10,7% în 2019, pentru consum recent, de la 2,5%, la 6%, pentru consum actual, de la 1,1%, la 3,9%. Comparativ cu ritmul de creștere înregistrat pe perioada de implementare a Strategiei Naționale Antidrog 2005-2012, cel identificat în perioada de referință 2013-2020 a fost mai mic</w:t>
      </w:r>
      <w:r w:rsidR="00791D42" w:rsidRPr="00344E8D">
        <w:rPr>
          <w:color w:val="1F4E79" w:themeColor="accent1" w:themeShade="80"/>
        </w:rPr>
        <w:t xml:space="preserve">: </w:t>
      </w:r>
      <w:r w:rsidRPr="00344E8D">
        <w:rPr>
          <w:color w:val="1F4E79" w:themeColor="accent1" w:themeShade="80"/>
        </w:rPr>
        <w:t>38,3%, față de 78,8% pentru consumul experimental, 58,3%, față de 84% pentru consumul recent și 71,8%, față de 90,9% pentru consumul actual. Creșterea poate fi explicată prin faptul că în fiecare an</w:t>
      </w:r>
      <w:r w:rsidR="00791D42" w:rsidRPr="00344E8D">
        <w:rPr>
          <w:color w:val="1F4E79" w:themeColor="accent1" w:themeShade="80"/>
        </w:rPr>
        <w:t xml:space="preserve"> </w:t>
      </w:r>
      <w:r w:rsidRPr="00344E8D">
        <w:rPr>
          <w:color w:val="1F4E79" w:themeColor="accent1" w:themeShade="80"/>
        </w:rPr>
        <w:t xml:space="preserve">peste 50 de substanțe </w:t>
      </w:r>
      <w:r w:rsidR="00783FB5" w:rsidRPr="00344E8D">
        <w:rPr>
          <w:color w:val="1F4E79" w:themeColor="accent1" w:themeShade="80"/>
        </w:rPr>
        <w:t xml:space="preserve">noi </w:t>
      </w:r>
      <w:r w:rsidR="00791D42" w:rsidRPr="00344E8D">
        <w:rPr>
          <w:color w:val="1F4E79" w:themeColor="accent1" w:themeShade="80"/>
        </w:rPr>
        <w:t>sunt</w:t>
      </w:r>
      <w:r w:rsidRPr="00344E8D">
        <w:rPr>
          <w:color w:val="1F4E79" w:themeColor="accent1" w:themeShade="80"/>
        </w:rPr>
        <w:t xml:space="preserve"> depistate pentru prima dată în Europa, </w:t>
      </w:r>
      <w:r w:rsidR="00791D42" w:rsidRPr="00344E8D">
        <w:rPr>
          <w:color w:val="1F4E79" w:themeColor="accent1" w:themeShade="80"/>
        </w:rPr>
        <w:t>precum</w:t>
      </w:r>
      <w:r w:rsidRPr="00344E8D">
        <w:rPr>
          <w:color w:val="1F4E79" w:themeColor="accent1" w:themeShade="80"/>
        </w:rPr>
        <w:t xml:space="preserve"> </w:t>
      </w:r>
      <w:r w:rsidR="00791D42" w:rsidRPr="00344E8D">
        <w:rPr>
          <w:color w:val="1F4E79" w:themeColor="accent1" w:themeShade="80"/>
        </w:rPr>
        <w:t>și</w:t>
      </w:r>
      <w:r w:rsidRPr="00344E8D">
        <w:rPr>
          <w:color w:val="1F4E79" w:themeColor="accent1" w:themeShade="80"/>
        </w:rPr>
        <w:t xml:space="preserve"> prin faptul că </w:t>
      </w:r>
      <w:r w:rsidR="00791D42" w:rsidRPr="00344E8D">
        <w:rPr>
          <w:color w:val="1F4E79" w:themeColor="accent1" w:themeShade="80"/>
        </w:rPr>
        <w:t>evoluția</w:t>
      </w:r>
      <w:r w:rsidRPr="00344E8D">
        <w:rPr>
          <w:color w:val="1F4E79" w:themeColor="accent1" w:themeShade="80"/>
        </w:rPr>
        <w:t xml:space="preserve"> consumului de canabis</w:t>
      </w:r>
      <w:r w:rsidR="00791D42" w:rsidRPr="00344E8D">
        <w:rPr>
          <w:color w:val="1F4E79" w:themeColor="accent1" w:themeShade="80"/>
        </w:rPr>
        <w:t xml:space="preserve"> </w:t>
      </w:r>
      <w:r w:rsidR="00E3158F" w:rsidRPr="00344E8D">
        <w:rPr>
          <w:color w:val="1F4E79" w:themeColor="accent1" w:themeShade="80"/>
        </w:rPr>
        <w:t>își</w:t>
      </w:r>
      <w:r w:rsidR="00791D42" w:rsidRPr="00344E8D">
        <w:rPr>
          <w:color w:val="1F4E79" w:themeColor="accent1" w:themeShade="80"/>
        </w:rPr>
        <w:t xml:space="preserve"> continuă </w:t>
      </w:r>
      <w:r w:rsidR="00E3158F" w:rsidRPr="00344E8D">
        <w:rPr>
          <w:color w:val="1F4E79" w:themeColor="accent1" w:themeShade="80"/>
        </w:rPr>
        <w:t>tendința</w:t>
      </w:r>
      <w:r w:rsidR="00791D42" w:rsidRPr="00344E8D">
        <w:rPr>
          <w:color w:val="1F4E79" w:themeColor="accent1" w:themeShade="80"/>
        </w:rPr>
        <w:t xml:space="preserve"> ascendentă</w:t>
      </w:r>
      <w:r w:rsidRPr="00344E8D">
        <w:rPr>
          <w:color w:val="1F4E79" w:themeColor="accent1" w:themeShade="80"/>
        </w:rPr>
        <w:t xml:space="preserve">. </w:t>
      </w:r>
      <w:r w:rsidR="00D0082A" w:rsidRPr="00344E8D">
        <w:rPr>
          <w:color w:val="1F4E79" w:themeColor="accent1" w:themeShade="80"/>
        </w:rPr>
        <w:t>Printre cele</w:t>
      </w:r>
      <w:r w:rsidRPr="00344E8D">
        <w:rPr>
          <w:color w:val="1F4E79" w:themeColor="accent1" w:themeShade="80"/>
        </w:rPr>
        <w:t xml:space="preserve"> mai consumate droguri ilicite în România se situează noile </w:t>
      </w:r>
      <w:r w:rsidR="00D0082A" w:rsidRPr="00344E8D">
        <w:rPr>
          <w:color w:val="1F4E79" w:themeColor="accent1" w:themeShade="80"/>
        </w:rPr>
        <w:t>substanțe</w:t>
      </w:r>
      <w:r w:rsidRPr="00344E8D">
        <w:rPr>
          <w:color w:val="1F4E79" w:themeColor="accent1" w:themeShade="80"/>
        </w:rPr>
        <w:t xml:space="preserve"> psihoactive</w:t>
      </w:r>
      <w:r w:rsidR="00D0082A" w:rsidRPr="00344E8D">
        <w:rPr>
          <w:color w:val="1F4E79" w:themeColor="accent1" w:themeShade="80"/>
        </w:rPr>
        <w:t>, având în vedere faptul că</w:t>
      </w:r>
      <w:r w:rsidRPr="00344E8D">
        <w:rPr>
          <w:color w:val="1F4E79" w:themeColor="accent1" w:themeShade="80"/>
        </w:rPr>
        <w:t xml:space="preserve"> un procent de 6,3% din populația cu vârsta cuprinsă între 15 și 64 ani </w:t>
      </w:r>
      <w:r w:rsidR="00D0082A" w:rsidRPr="00344E8D">
        <w:rPr>
          <w:color w:val="1F4E79" w:themeColor="accent1" w:themeShade="80"/>
        </w:rPr>
        <w:t>au menționat</w:t>
      </w:r>
      <w:r w:rsidRPr="00344E8D">
        <w:rPr>
          <w:color w:val="1F4E79" w:themeColor="accent1" w:themeShade="80"/>
        </w:rPr>
        <w:t xml:space="preserve"> că a încercat de-a lungul vieții să consume astfel de substanțe, în timp ce, pentru canabis, procentul înregistrat a fost de 6,1%. Cea mai mare creștere s</w:t>
      </w:r>
      <w:r w:rsidR="00D0082A" w:rsidRPr="00344E8D">
        <w:rPr>
          <w:color w:val="1F4E79" w:themeColor="accent1" w:themeShade="80"/>
        </w:rPr>
        <w:t>-a</w:t>
      </w:r>
      <w:r w:rsidRPr="00344E8D">
        <w:rPr>
          <w:color w:val="1F4E79" w:themeColor="accent1" w:themeShade="80"/>
        </w:rPr>
        <w:t xml:space="preserve"> constat</w:t>
      </w:r>
      <w:r w:rsidR="00D0082A" w:rsidRPr="00344E8D">
        <w:rPr>
          <w:color w:val="1F4E79" w:themeColor="accent1" w:themeShade="80"/>
        </w:rPr>
        <w:t>at</w:t>
      </w:r>
      <w:r w:rsidRPr="00344E8D">
        <w:rPr>
          <w:color w:val="1F4E79" w:themeColor="accent1" w:themeShade="80"/>
        </w:rPr>
        <w:t xml:space="preserve"> în cazul consumului actual al oricărui drog ilicit în populația generală, ceea ce înseamnă o creștere a numărului consumatorilor dependenți și, implicit, o nevoie crescută pentru servicii de asistență.</w:t>
      </w:r>
      <w:r w:rsidR="005F4C24" w:rsidRPr="00344E8D">
        <w:rPr>
          <w:color w:val="1F4E79" w:themeColor="accent1" w:themeShade="80"/>
        </w:rPr>
        <w:t xml:space="preserve"> </w:t>
      </w:r>
      <w:r w:rsidR="00657B90" w:rsidRPr="00344E8D">
        <w:rPr>
          <w:rStyle w:val="spar"/>
          <w:color w:val="1F4E79" w:themeColor="accent1" w:themeShade="80"/>
          <w:bdr w:val="none" w:sz="0" w:space="0" w:color="auto" w:frame="1"/>
          <w:shd w:val="clear" w:color="auto" w:fill="FFFFFF"/>
        </w:rPr>
        <w:t xml:space="preserve">Pentru a evalua modelele de consum în rândul persoanelor consumatoare de droguri, în anul 2021, Observatorul European de Droguri </w:t>
      </w:r>
      <w:r w:rsidR="00202929" w:rsidRPr="00344E8D">
        <w:rPr>
          <w:rStyle w:val="spar"/>
          <w:color w:val="1F4E79" w:themeColor="accent1" w:themeShade="80"/>
          <w:bdr w:val="none" w:sz="0" w:space="0" w:color="auto" w:frame="1"/>
          <w:shd w:val="clear" w:color="auto" w:fill="FFFFFF"/>
        </w:rPr>
        <w:t>și</w:t>
      </w:r>
      <w:r w:rsidR="00657B90" w:rsidRPr="00344E8D">
        <w:rPr>
          <w:rStyle w:val="spar"/>
          <w:color w:val="1F4E79" w:themeColor="accent1" w:themeShade="80"/>
          <w:bdr w:val="none" w:sz="0" w:space="0" w:color="auto" w:frame="1"/>
          <w:shd w:val="clear" w:color="auto" w:fill="FFFFFF"/>
        </w:rPr>
        <w:t xml:space="preserve"> Toxicomanie a realizat Studiul </w:t>
      </w:r>
      <w:r w:rsidR="00AB3170" w:rsidRPr="00344E8D">
        <w:rPr>
          <w:rStyle w:val="spar"/>
          <w:color w:val="1F4E79" w:themeColor="accent1" w:themeShade="80"/>
          <w:bdr w:val="none" w:sz="0" w:space="0" w:color="auto" w:frame="1"/>
          <w:shd w:val="clear" w:color="auto" w:fill="FFFFFF"/>
        </w:rPr>
        <w:t>e</w:t>
      </w:r>
      <w:r w:rsidR="00657B90" w:rsidRPr="00344E8D">
        <w:rPr>
          <w:rStyle w:val="spar"/>
          <w:color w:val="1F4E79" w:themeColor="accent1" w:themeShade="80"/>
          <w:bdr w:val="none" w:sz="0" w:space="0" w:color="auto" w:frame="1"/>
          <w:shd w:val="clear" w:color="auto" w:fill="FFFFFF"/>
        </w:rPr>
        <w:t xml:space="preserve">uropean online privind drogurile, la care a participat </w:t>
      </w:r>
      <w:r w:rsidR="002F3CF1" w:rsidRPr="00344E8D">
        <w:rPr>
          <w:rStyle w:val="spar"/>
          <w:color w:val="1F4E79" w:themeColor="accent1" w:themeShade="80"/>
          <w:bdr w:val="none" w:sz="0" w:space="0" w:color="auto" w:frame="1"/>
          <w:shd w:val="clear" w:color="auto" w:fill="FFFFFF"/>
        </w:rPr>
        <w:t>ș</w:t>
      </w:r>
      <w:r w:rsidR="00657B90" w:rsidRPr="00344E8D">
        <w:rPr>
          <w:rStyle w:val="spar"/>
          <w:color w:val="1F4E79" w:themeColor="accent1" w:themeShade="80"/>
          <w:bdr w:val="none" w:sz="0" w:space="0" w:color="auto" w:frame="1"/>
          <w:shd w:val="clear" w:color="auto" w:fill="FFFFFF"/>
        </w:rPr>
        <w:t xml:space="preserve">i România, prin Agenția Națională Antidrog. Studiul a avut drept scop îmbunătățirea înțelegerii modelelor de consum de droguri la nivel european, propunându-și, totodată, să contribuie </w:t>
      </w:r>
      <w:r w:rsidR="00657B90" w:rsidRPr="00344E8D">
        <w:rPr>
          <w:rStyle w:val="spar"/>
          <w:color w:val="1F4E79" w:themeColor="accent1" w:themeShade="80"/>
          <w:bdr w:val="none" w:sz="0" w:space="0" w:color="auto" w:frame="1"/>
          <w:shd w:val="clear" w:color="auto" w:fill="FFFFFF"/>
        </w:rPr>
        <w:lastRenderedPageBreak/>
        <w:t xml:space="preserve">la conturarea viitoarelor politici și intervenții în domeniul drogurilor. Pe baza unor întrebări filtru, respondenții au fost selectați din rândul persoanelor care au consumat cel puțin o dată în viață unul dintre cele 7 droguri principale incluse în studiu: canabis, cocaină, </w:t>
      </w:r>
      <w:proofErr w:type="spellStart"/>
      <w:r w:rsidR="002F192B" w:rsidRPr="00344E8D">
        <w:rPr>
          <w:rStyle w:val="spar"/>
          <w:color w:val="1F4E79" w:themeColor="accent1" w:themeShade="80"/>
          <w:bdr w:val="none" w:sz="0" w:space="0" w:color="auto" w:frame="1"/>
          <w:shd w:val="clear" w:color="auto" w:fill="FFFFFF"/>
        </w:rPr>
        <w:t>ecstasy</w:t>
      </w:r>
      <w:proofErr w:type="spellEnd"/>
      <w:r w:rsidR="00657B90" w:rsidRPr="00344E8D">
        <w:rPr>
          <w:rStyle w:val="spar"/>
          <w:color w:val="1F4E79" w:themeColor="accent1" w:themeShade="80"/>
          <w:bdr w:val="none" w:sz="0" w:space="0" w:color="auto" w:frame="1"/>
          <w:shd w:val="clear" w:color="auto" w:fill="FFFFFF"/>
        </w:rPr>
        <w:t xml:space="preserve">, amfetamine, </w:t>
      </w:r>
      <w:proofErr w:type="spellStart"/>
      <w:r w:rsidR="00657B90" w:rsidRPr="00344E8D">
        <w:rPr>
          <w:rStyle w:val="spar"/>
          <w:color w:val="1F4E79" w:themeColor="accent1" w:themeShade="80"/>
          <w:bdr w:val="none" w:sz="0" w:space="0" w:color="auto" w:frame="1"/>
          <w:shd w:val="clear" w:color="auto" w:fill="FFFFFF"/>
        </w:rPr>
        <w:t>metamfetamine</w:t>
      </w:r>
      <w:proofErr w:type="spellEnd"/>
      <w:r w:rsidR="00657B90" w:rsidRPr="00344E8D">
        <w:rPr>
          <w:rStyle w:val="spar"/>
          <w:color w:val="1F4E79" w:themeColor="accent1" w:themeShade="80"/>
          <w:bdr w:val="none" w:sz="0" w:space="0" w:color="auto" w:frame="1"/>
          <w:shd w:val="clear" w:color="auto" w:fill="FFFFFF"/>
        </w:rPr>
        <w:t>, heroină, substanțe psihoactive</w:t>
      </w:r>
      <w:r w:rsidR="00783FB5" w:rsidRPr="00344E8D">
        <w:rPr>
          <w:rStyle w:val="spar"/>
          <w:color w:val="1F4E79" w:themeColor="accent1" w:themeShade="80"/>
          <w:bdr w:val="none" w:sz="0" w:space="0" w:color="auto" w:frame="1"/>
          <w:shd w:val="clear" w:color="auto" w:fill="FFFFFF"/>
        </w:rPr>
        <w:t xml:space="preserve"> noi</w:t>
      </w:r>
      <w:r w:rsidR="00657B90" w:rsidRPr="00344E8D">
        <w:rPr>
          <w:rStyle w:val="spar"/>
          <w:color w:val="1F4E79" w:themeColor="accent1" w:themeShade="80"/>
          <w:bdr w:val="none" w:sz="0" w:space="0" w:color="auto" w:frame="1"/>
          <w:shd w:val="clear" w:color="auto" w:fill="FFFFFF"/>
        </w:rPr>
        <w:t xml:space="preserve">, fiind apoi selectați cei care au menționat un astfel de consum în ultimul an (262 respondenți). </w:t>
      </w:r>
    </w:p>
    <w:p w14:paraId="0B01D326" w14:textId="77777777" w:rsidR="00657B90" w:rsidRPr="00344E8D" w:rsidRDefault="00657B90" w:rsidP="00657B90">
      <w:pPr>
        <w:widowControl w:val="0"/>
        <w:numPr>
          <w:ilvl w:val="0"/>
          <w:numId w:val="106"/>
        </w:numPr>
        <w:tabs>
          <w:tab w:val="left" w:pos="180"/>
          <w:tab w:val="left" w:pos="709"/>
          <w:tab w:val="left" w:pos="6525"/>
        </w:tabs>
        <w:autoSpaceDE w:val="0"/>
        <w:autoSpaceDN w:val="0"/>
        <w:adjustRightInd w:val="0"/>
        <w:spacing w:after="0" w:line="276" w:lineRule="auto"/>
        <w:ind w:hanging="436"/>
        <w:jc w:val="both"/>
        <w:rPr>
          <w:rStyle w:val="spar"/>
          <w:color w:val="1F4E79" w:themeColor="accent1" w:themeShade="80"/>
          <w:bdr w:val="none" w:sz="0" w:space="0" w:color="auto" w:frame="1"/>
          <w:shd w:val="clear" w:color="auto" w:fill="FFFFFF"/>
        </w:rPr>
      </w:pPr>
      <w:r w:rsidRPr="00344E8D">
        <w:rPr>
          <w:rStyle w:val="spar"/>
          <w:color w:val="1F4E79" w:themeColor="accent1" w:themeShade="80"/>
          <w:bdr w:val="none" w:sz="0" w:space="0" w:color="auto" w:frame="1"/>
          <w:shd w:val="clear" w:color="auto" w:fill="FFFFFF"/>
        </w:rPr>
        <w:t>Dintre aceștia, 246 persoane au declarat consum de canabis;</w:t>
      </w:r>
    </w:p>
    <w:p w14:paraId="600E0E3A" w14:textId="22F57D9F" w:rsidR="00657B90" w:rsidRPr="00344E8D" w:rsidRDefault="00657B90" w:rsidP="00657B90">
      <w:pPr>
        <w:widowControl w:val="0"/>
        <w:numPr>
          <w:ilvl w:val="0"/>
          <w:numId w:val="106"/>
        </w:numPr>
        <w:tabs>
          <w:tab w:val="left" w:pos="180"/>
          <w:tab w:val="left" w:pos="709"/>
          <w:tab w:val="left" w:pos="6525"/>
        </w:tabs>
        <w:autoSpaceDE w:val="0"/>
        <w:autoSpaceDN w:val="0"/>
        <w:adjustRightInd w:val="0"/>
        <w:spacing w:after="0" w:line="276" w:lineRule="auto"/>
        <w:ind w:hanging="436"/>
        <w:jc w:val="both"/>
        <w:rPr>
          <w:rStyle w:val="spar"/>
          <w:color w:val="1F4E79" w:themeColor="accent1" w:themeShade="80"/>
          <w:bdr w:val="none" w:sz="0" w:space="0" w:color="auto" w:frame="1"/>
          <w:shd w:val="clear" w:color="auto" w:fill="FFFFFF"/>
        </w:rPr>
      </w:pPr>
      <w:r w:rsidRPr="00344E8D">
        <w:rPr>
          <w:rStyle w:val="spar"/>
          <w:color w:val="1F4E79" w:themeColor="accent1" w:themeShade="80"/>
          <w:bdr w:val="none" w:sz="0" w:space="0" w:color="auto" w:frame="1"/>
          <w:shd w:val="clear" w:color="auto" w:fill="FFFFFF"/>
        </w:rPr>
        <w:t xml:space="preserve">Printre cei care au declarat consum de canabis în ultimele 12 luni, peste un sfert dintre ei au consumat și </w:t>
      </w:r>
      <w:r w:rsidR="00AB3170" w:rsidRPr="00344E8D">
        <w:rPr>
          <w:rStyle w:val="spar"/>
          <w:color w:val="1F4E79" w:themeColor="accent1" w:themeShade="80"/>
          <w:bdr w:val="none" w:sz="0" w:space="0" w:color="auto" w:frame="1"/>
          <w:shd w:val="clear" w:color="auto" w:fill="FFFFFF"/>
        </w:rPr>
        <w:t>Ecstasy</w:t>
      </w:r>
      <w:r w:rsidRPr="00344E8D">
        <w:rPr>
          <w:rStyle w:val="spar"/>
          <w:color w:val="1F4E79" w:themeColor="accent1" w:themeShade="80"/>
          <w:bdr w:val="none" w:sz="0" w:space="0" w:color="auto" w:frame="1"/>
          <w:shd w:val="clear" w:color="auto" w:fill="FFFFFF"/>
        </w:rPr>
        <w:t xml:space="preserve"> (29,3%), respectiv cocaină (26,3%). Totodată, un sfert dintre ei consumă și amfetamine (20,7%), în timp ce, aproximativ 16% au declarat și consum de metamfetamine sau de noi </w:t>
      </w:r>
      <w:r w:rsidR="00AB3170" w:rsidRPr="00344E8D">
        <w:rPr>
          <w:rStyle w:val="spar"/>
          <w:color w:val="1F4E79" w:themeColor="accent1" w:themeShade="80"/>
          <w:bdr w:val="none" w:sz="0" w:space="0" w:color="auto" w:frame="1"/>
          <w:shd w:val="clear" w:color="auto" w:fill="FFFFFF"/>
        </w:rPr>
        <w:t>substanțe</w:t>
      </w:r>
      <w:r w:rsidRPr="00344E8D">
        <w:rPr>
          <w:rStyle w:val="spar"/>
          <w:color w:val="1F4E79" w:themeColor="accent1" w:themeShade="80"/>
          <w:bdr w:val="none" w:sz="0" w:space="0" w:color="auto" w:frame="1"/>
          <w:shd w:val="clear" w:color="auto" w:fill="FFFFFF"/>
        </w:rPr>
        <w:t xml:space="preserve"> psihoactive.</w:t>
      </w:r>
    </w:p>
    <w:p w14:paraId="64CC1A8F" w14:textId="6B3C96F8" w:rsidR="00657B90" w:rsidRPr="00344E8D" w:rsidRDefault="00657B90" w:rsidP="007C29E8">
      <w:pPr>
        <w:widowControl w:val="0"/>
        <w:numPr>
          <w:ilvl w:val="0"/>
          <w:numId w:val="106"/>
        </w:numPr>
        <w:tabs>
          <w:tab w:val="left" w:pos="180"/>
          <w:tab w:val="left" w:pos="709"/>
          <w:tab w:val="left" w:pos="6525"/>
        </w:tabs>
        <w:autoSpaceDE w:val="0"/>
        <w:autoSpaceDN w:val="0"/>
        <w:adjustRightInd w:val="0"/>
        <w:spacing w:after="0" w:line="276" w:lineRule="auto"/>
        <w:ind w:hanging="436"/>
        <w:jc w:val="both"/>
        <w:rPr>
          <w:rStyle w:val="spar"/>
          <w:color w:val="1F4E79" w:themeColor="accent1" w:themeShade="80"/>
          <w:bdr w:val="none" w:sz="0" w:space="0" w:color="auto" w:frame="1"/>
          <w:shd w:val="clear" w:color="auto" w:fill="FFFFFF"/>
        </w:rPr>
      </w:pPr>
      <w:r w:rsidRPr="00344E8D">
        <w:rPr>
          <w:rStyle w:val="spar"/>
          <w:color w:val="1F4E79" w:themeColor="accent1" w:themeShade="80"/>
          <w:bdr w:val="none" w:sz="0" w:space="0" w:color="auto" w:frame="1"/>
          <w:shd w:val="clear" w:color="auto" w:fill="FFFFFF"/>
        </w:rPr>
        <w:t xml:space="preserve">În </w:t>
      </w:r>
      <w:r w:rsidR="00AB3170" w:rsidRPr="00344E8D">
        <w:rPr>
          <w:rStyle w:val="spar"/>
          <w:color w:val="1F4E79" w:themeColor="accent1" w:themeShade="80"/>
          <w:bdr w:val="none" w:sz="0" w:space="0" w:color="auto" w:frame="1"/>
          <w:shd w:val="clear" w:color="auto" w:fill="FFFFFF"/>
        </w:rPr>
        <w:t>privința</w:t>
      </w:r>
      <w:r w:rsidRPr="00344E8D">
        <w:rPr>
          <w:rStyle w:val="spar"/>
          <w:color w:val="1F4E79" w:themeColor="accent1" w:themeShade="80"/>
          <w:bdr w:val="none" w:sz="0" w:space="0" w:color="auto" w:frame="1"/>
          <w:shd w:val="clear" w:color="auto" w:fill="FFFFFF"/>
        </w:rPr>
        <w:t xml:space="preserve"> impactului pandemiei de COVID-19 asupra consumului de canabis iarbă, aproape o treime (31,9%) dintre cei care au consumat canabis iarbă în ultimele 12 luni au declarat un consum mai mare în această perioadă.</w:t>
      </w:r>
    </w:p>
    <w:p w14:paraId="33162C3F" w14:textId="0EF2AD13" w:rsidR="00A40938" w:rsidRPr="00344E8D" w:rsidRDefault="00783FB5" w:rsidP="007C29E8">
      <w:pPr>
        <w:widowControl w:val="0"/>
        <w:tabs>
          <w:tab w:val="left" w:pos="180"/>
          <w:tab w:val="left" w:pos="540"/>
          <w:tab w:val="left" w:pos="6525"/>
        </w:tabs>
        <w:autoSpaceDE w:val="0"/>
        <w:autoSpaceDN w:val="0"/>
        <w:adjustRightInd w:val="0"/>
        <w:spacing w:line="276" w:lineRule="auto"/>
        <w:jc w:val="both"/>
        <w:rPr>
          <w:color w:val="1F4E79" w:themeColor="accent1" w:themeShade="80"/>
          <w:bdr w:val="none" w:sz="0" w:space="0" w:color="auto" w:frame="1"/>
          <w:shd w:val="clear" w:color="auto" w:fill="FFFFFF"/>
        </w:rPr>
      </w:pPr>
      <w:r w:rsidRPr="00344E8D">
        <w:rPr>
          <w:rStyle w:val="spar"/>
          <w:bCs/>
          <w:color w:val="1F4E79" w:themeColor="accent1" w:themeShade="80"/>
          <w:bdr w:val="none" w:sz="0" w:space="0" w:color="auto" w:frame="1"/>
          <w:shd w:val="clear" w:color="auto" w:fill="FFFFFF"/>
        </w:rPr>
        <w:t>În ceea ce privește n</w:t>
      </w:r>
      <w:r w:rsidR="00657B90" w:rsidRPr="00344E8D">
        <w:rPr>
          <w:rStyle w:val="spar"/>
          <w:bCs/>
          <w:color w:val="1F4E79" w:themeColor="accent1" w:themeShade="80"/>
          <w:bdr w:val="none" w:sz="0" w:space="0" w:color="auto" w:frame="1"/>
          <w:shd w:val="clear" w:color="auto" w:fill="FFFFFF"/>
        </w:rPr>
        <w:t xml:space="preserve">umărul de persoane </w:t>
      </w:r>
      <w:r w:rsidRPr="00344E8D">
        <w:rPr>
          <w:rStyle w:val="spar"/>
          <w:bCs/>
          <w:color w:val="1F4E79" w:themeColor="accent1" w:themeShade="80"/>
          <w:bdr w:val="none" w:sz="0" w:space="0" w:color="auto" w:frame="1"/>
          <w:shd w:val="clear" w:color="auto" w:fill="FFFFFF"/>
        </w:rPr>
        <w:t xml:space="preserve">din București </w:t>
      </w:r>
      <w:r w:rsidR="00657B90" w:rsidRPr="00344E8D">
        <w:rPr>
          <w:rStyle w:val="spar"/>
          <w:bCs/>
          <w:color w:val="1F4E79" w:themeColor="accent1" w:themeShade="80"/>
          <w:bdr w:val="none" w:sz="0" w:space="0" w:color="auto" w:frame="1"/>
          <w:shd w:val="clear" w:color="auto" w:fill="FFFFFF"/>
        </w:rPr>
        <w:t xml:space="preserve">care </w:t>
      </w:r>
      <w:r w:rsidRPr="00344E8D">
        <w:rPr>
          <w:rStyle w:val="spar"/>
          <w:bCs/>
          <w:color w:val="1F4E79" w:themeColor="accent1" w:themeShade="80"/>
          <w:bdr w:val="none" w:sz="0" w:space="0" w:color="auto" w:frame="1"/>
          <w:shd w:val="clear" w:color="auto" w:fill="FFFFFF"/>
        </w:rPr>
        <w:t xml:space="preserve">își </w:t>
      </w:r>
      <w:r w:rsidR="00657B90" w:rsidRPr="00344E8D">
        <w:rPr>
          <w:rStyle w:val="spar"/>
          <w:bCs/>
          <w:color w:val="1F4E79" w:themeColor="accent1" w:themeShade="80"/>
          <w:bdr w:val="none" w:sz="0" w:space="0" w:color="auto" w:frame="1"/>
          <w:shd w:val="clear" w:color="auto" w:fill="FFFFFF"/>
        </w:rPr>
        <w:t>injectează droguri</w:t>
      </w:r>
      <w:r w:rsidRPr="00344E8D">
        <w:rPr>
          <w:rStyle w:val="spar"/>
          <w:bCs/>
          <w:color w:val="1F4E79" w:themeColor="accent1" w:themeShade="80"/>
          <w:bdr w:val="none" w:sz="0" w:space="0" w:color="auto" w:frame="1"/>
          <w:shd w:val="clear" w:color="auto" w:fill="FFFFFF"/>
        </w:rPr>
        <w:t xml:space="preserve">, la nivelul </w:t>
      </w:r>
      <w:r w:rsidR="00657B90" w:rsidRPr="00344E8D">
        <w:rPr>
          <w:rStyle w:val="spar"/>
          <w:bCs/>
          <w:color w:val="1F4E79" w:themeColor="accent1" w:themeShade="80"/>
          <w:bdr w:val="none" w:sz="0" w:space="0" w:color="auto" w:frame="1"/>
          <w:shd w:val="clear" w:color="auto" w:fill="FFFFFF"/>
        </w:rPr>
        <w:t>anul</w:t>
      </w:r>
      <w:r w:rsidRPr="00344E8D">
        <w:rPr>
          <w:rStyle w:val="spar"/>
          <w:bCs/>
          <w:color w:val="1F4E79" w:themeColor="accent1" w:themeShade="80"/>
          <w:bdr w:val="none" w:sz="0" w:space="0" w:color="auto" w:frame="1"/>
          <w:shd w:val="clear" w:color="auto" w:fill="FFFFFF"/>
        </w:rPr>
        <w:t>ui</w:t>
      </w:r>
      <w:r w:rsidR="00657B90" w:rsidRPr="00344E8D">
        <w:rPr>
          <w:rStyle w:val="spar"/>
          <w:bCs/>
          <w:color w:val="1F4E79" w:themeColor="accent1" w:themeShade="80"/>
          <w:bdr w:val="none" w:sz="0" w:space="0" w:color="auto" w:frame="1"/>
          <w:shd w:val="clear" w:color="auto" w:fill="FFFFFF"/>
        </w:rPr>
        <w:t xml:space="preserve"> 2021, din aplicarea metodei multiplicatorilor,</w:t>
      </w:r>
      <w:r w:rsidRPr="00344E8D">
        <w:rPr>
          <w:rStyle w:val="spar"/>
          <w:bCs/>
          <w:color w:val="1F4E79" w:themeColor="accent1" w:themeShade="80"/>
          <w:bdr w:val="none" w:sz="0" w:space="0" w:color="auto" w:frame="1"/>
          <w:shd w:val="clear" w:color="auto" w:fill="FFFFFF"/>
        </w:rPr>
        <w:t xml:space="preserve"> a rezultat o estimare</w:t>
      </w:r>
      <w:r w:rsidR="00E20135" w:rsidRPr="00344E8D">
        <w:rPr>
          <w:rStyle w:val="spar"/>
          <w:bCs/>
          <w:color w:val="1F4E79" w:themeColor="accent1" w:themeShade="80"/>
          <w:bdr w:val="none" w:sz="0" w:space="0" w:color="auto" w:frame="1"/>
          <w:shd w:val="clear" w:color="auto" w:fill="FFFFFF"/>
        </w:rPr>
        <w:t xml:space="preserve"> de</w:t>
      </w:r>
      <w:r w:rsidR="00657B90" w:rsidRPr="00344E8D">
        <w:rPr>
          <w:rStyle w:val="spar"/>
          <w:bCs/>
          <w:color w:val="1F4E79" w:themeColor="accent1" w:themeShade="80"/>
          <w:bdr w:val="none" w:sz="0" w:space="0" w:color="auto" w:frame="1"/>
          <w:shd w:val="clear" w:color="auto" w:fill="FFFFFF"/>
        </w:rPr>
        <w:t xml:space="preserve"> 5</w:t>
      </w:r>
      <w:r w:rsidR="00A340FF" w:rsidRPr="00344E8D">
        <w:rPr>
          <w:rStyle w:val="spar"/>
          <w:bCs/>
          <w:color w:val="1F4E79" w:themeColor="accent1" w:themeShade="80"/>
          <w:bdr w:val="none" w:sz="0" w:space="0" w:color="auto" w:frame="1"/>
          <w:shd w:val="clear" w:color="auto" w:fill="FFFFFF"/>
        </w:rPr>
        <w:t>.</w:t>
      </w:r>
      <w:r w:rsidR="00657B90" w:rsidRPr="00344E8D">
        <w:rPr>
          <w:rStyle w:val="spar"/>
          <w:bCs/>
          <w:color w:val="1F4E79" w:themeColor="accent1" w:themeShade="80"/>
          <w:bdr w:val="none" w:sz="0" w:space="0" w:color="auto" w:frame="1"/>
          <w:shd w:val="clear" w:color="auto" w:fill="FFFFFF"/>
        </w:rPr>
        <w:t>120</w:t>
      </w:r>
      <w:r w:rsidR="00657B90" w:rsidRPr="00344E8D">
        <w:rPr>
          <w:rStyle w:val="spar"/>
          <w:color w:val="1F4E79" w:themeColor="accent1" w:themeShade="80"/>
          <w:bdr w:val="none" w:sz="0" w:space="0" w:color="auto" w:frame="1"/>
          <w:shd w:val="clear" w:color="auto" w:fill="FFFFFF"/>
        </w:rPr>
        <w:t xml:space="preserve"> (rata fiind </w:t>
      </w:r>
      <w:r w:rsidR="00E20135" w:rsidRPr="00344E8D">
        <w:rPr>
          <w:rStyle w:val="spar"/>
          <w:color w:val="1F4E79" w:themeColor="accent1" w:themeShade="80"/>
          <w:bdr w:val="none" w:sz="0" w:space="0" w:color="auto" w:frame="1"/>
          <w:shd w:val="clear" w:color="auto" w:fill="FFFFFF"/>
        </w:rPr>
        <w:t xml:space="preserve">de </w:t>
      </w:r>
      <w:r w:rsidR="00657B90" w:rsidRPr="00344E8D">
        <w:rPr>
          <w:rStyle w:val="spar"/>
          <w:color w:val="1F4E79" w:themeColor="accent1" w:themeShade="80"/>
          <w:bdr w:val="none" w:sz="0" w:space="0" w:color="auto" w:frame="1"/>
          <w:shd w:val="clear" w:color="auto" w:fill="FFFFFF"/>
        </w:rPr>
        <w:t>3,3 persoane care își injectează droguri la 1000 de locuitori din București).</w:t>
      </w:r>
      <w:r w:rsidR="00657B90" w:rsidRPr="005F7604">
        <w:rPr>
          <w:rStyle w:val="FootnoteReference"/>
          <w:color w:val="1F4E79" w:themeColor="accent1" w:themeShade="80"/>
          <w:bdr w:val="none" w:sz="0" w:space="0" w:color="auto" w:frame="1"/>
          <w:shd w:val="clear" w:color="auto" w:fill="FFFFFF"/>
          <w:lang w:val="ro-RO"/>
        </w:rPr>
        <w:footnoteReference w:id="1"/>
      </w:r>
    </w:p>
    <w:p w14:paraId="383DEA9A" w14:textId="77777777" w:rsidR="00AB3170" w:rsidRPr="005F7604" w:rsidRDefault="00AB3170" w:rsidP="00AB3170">
      <w:pPr>
        <w:spacing w:line="276" w:lineRule="auto"/>
        <w:jc w:val="both"/>
        <w:rPr>
          <w:color w:val="1F4E79" w:themeColor="accent1" w:themeShade="80"/>
        </w:rPr>
      </w:pPr>
      <w:r w:rsidRPr="00344E8D">
        <w:rPr>
          <w:color w:val="1F4E79" w:themeColor="accent1" w:themeShade="80"/>
        </w:rPr>
        <w:t xml:space="preserve">În prezent se află în vigoare Strategia națională pentru protecția și promovarea drepturilor copilului </w:t>
      </w:r>
      <w:r w:rsidRPr="00344E8D">
        <w:rPr>
          <w:i/>
          <w:iCs/>
          <w:color w:val="1F4E79" w:themeColor="accent1" w:themeShade="80"/>
        </w:rPr>
        <w:t>„Copii protejați, România Sigură”</w:t>
      </w:r>
      <w:r w:rsidRPr="00344E8D">
        <w:rPr>
          <w:color w:val="1F4E79" w:themeColor="accent1" w:themeShade="80"/>
        </w:rPr>
        <w:t xml:space="preserve"> 2022 – 2027, aprobată prin Hotărârea Guvernului nr. 969/2023, care are ca obiectiv atât alinierea cu Strategia UE privind drepturile copilului, adoptată în 2021, precum și cu </w:t>
      </w:r>
      <w:r w:rsidRPr="005F7604">
        <w:rPr>
          <w:color w:val="1F4E79" w:themeColor="accent1" w:themeShade="80"/>
        </w:rPr>
        <w:t>direcțiile generale ale Recomandării de instituire a unei Garanții europene pentru copii, adoptată în iunie 2021, al cărei obiectiv este acela de a preveni și de a combate excluziunea socială prin garantarea accesului copiilor aflați în dificultate la serviciile esențiale.</w:t>
      </w:r>
    </w:p>
    <w:p w14:paraId="090029EA" w14:textId="77777777" w:rsidR="002F192B" w:rsidRPr="00344E8D" w:rsidRDefault="00000000" w:rsidP="002F192B">
      <w:pPr>
        <w:widowControl w:val="0"/>
        <w:tabs>
          <w:tab w:val="left" w:pos="180"/>
          <w:tab w:val="left" w:pos="540"/>
          <w:tab w:val="left" w:pos="6525"/>
        </w:tabs>
        <w:autoSpaceDE w:val="0"/>
        <w:autoSpaceDN w:val="0"/>
        <w:adjustRightInd w:val="0"/>
        <w:spacing w:line="276" w:lineRule="auto"/>
        <w:jc w:val="both"/>
        <w:rPr>
          <w:color w:val="1F4E79" w:themeColor="accent1" w:themeShade="80"/>
        </w:rPr>
      </w:pPr>
      <w:hyperlink r:id="rId9" w:tgtFrame="_blank" w:history="1">
        <w:r w:rsidR="00AB3170" w:rsidRPr="00344E8D">
          <w:rPr>
            <w:color w:val="1F4E79" w:themeColor="accent1" w:themeShade="80"/>
          </w:rPr>
          <w:t xml:space="preserve">Strategia </w:t>
        </w:r>
      </w:hyperlink>
      <w:r w:rsidR="00AB3170" w:rsidRPr="00344E8D">
        <w:rPr>
          <w:color w:val="1F4E79" w:themeColor="accent1" w:themeShade="80"/>
        </w:rPr>
        <w:t xml:space="preserve">menționează că la nivelul UE-27, România se plasează printre țările în care utilizarea drogurilor de către tineri și copii este mai redusă, cu mențiunea că există o tendință de creștere a consumului de substanțe psihoactive în rândul celor de 16 ani, ponderea fiind de 10% în 2011, de două ori mai ridicată decât în 2007. </w:t>
      </w:r>
    </w:p>
    <w:p w14:paraId="57DEB58D" w14:textId="61480DAA" w:rsidR="002F192B" w:rsidRPr="00344E8D" w:rsidRDefault="002F192B" w:rsidP="002F192B">
      <w:pPr>
        <w:widowControl w:val="0"/>
        <w:tabs>
          <w:tab w:val="left" w:pos="180"/>
          <w:tab w:val="left" w:pos="540"/>
          <w:tab w:val="left" w:pos="6525"/>
        </w:tabs>
        <w:autoSpaceDE w:val="0"/>
        <w:autoSpaceDN w:val="0"/>
        <w:adjustRightInd w:val="0"/>
        <w:spacing w:line="276" w:lineRule="auto"/>
        <w:jc w:val="both"/>
        <w:rPr>
          <w:color w:val="1F4E79" w:themeColor="accent1" w:themeShade="80"/>
          <w:shd w:val="clear" w:color="auto" w:fill="FFFFFF"/>
        </w:rPr>
      </w:pPr>
      <w:r w:rsidRPr="00344E8D">
        <w:rPr>
          <w:bCs/>
          <w:color w:val="1F4E79" w:themeColor="accent1" w:themeShade="80"/>
          <w:u w:val="single"/>
          <w:shd w:val="clear" w:color="auto" w:fill="FFFFFF"/>
        </w:rPr>
        <w:t xml:space="preserve">În țara noastră, pentru această categorie de vârstă, consumul oricărui tip de drog ilicit de-a lungul </w:t>
      </w:r>
      <w:proofErr w:type="spellStart"/>
      <w:r w:rsidRPr="00344E8D">
        <w:rPr>
          <w:bCs/>
          <w:color w:val="1F4E79" w:themeColor="accent1" w:themeShade="80"/>
          <w:u w:val="single"/>
          <w:shd w:val="clear" w:color="auto" w:fill="FFFFFF"/>
        </w:rPr>
        <w:t>vieţii</w:t>
      </w:r>
      <w:proofErr w:type="spellEnd"/>
      <w:r w:rsidRPr="00344E8D">
        <w:rPr>
          <w:bCs/>
          <w:color w:val="1F4E79" w:themeColor="accent1" w:themeShade="80"/>
          <w:u w:val="single"/>
          <w:shd w:val="clear" w:color="auto" w:fill="FFFFFF"/>
        </w:rPr>
        <w:t>, conform metodologiei internaționale a studiului</w:t>
      </w:r>
      <w:r w:rsidRPr="00344E8D">
        <w:rPr>
          <w:b/>
          <w:color w:val="1F4E79" w:themeColor="accent1" w:themeShade="80"/>
          <w:u w:val="single"/>
          <w:shd w:val="clear" w:color="auto" w:fill="FFFFFF"/>
        </w:rPr>
        <w:t xml:space="preserve"> </w:t>
      </w:r>
      <w:r w:rsidRPr="00344E8D">
        <w:rPr>
          <w:color w:val="1F4E79" w:themeColor="accent1" w:themeShade="80"/>
          <w:shd w:val="clear" w:color="auto" w:fill="FFFFFF"/>
        </w:rPr>
        <w:t>ESPAD</w:t>
      </w:r>
      <w:r w:rsidRPr="005F7604">
        <w:rPr>
          <w:rStyle w:val="FootnoteReference"/>
          <w:color w:val="1F4E79" w:themeColor="accent1" w:themeShade="80"/>
          <w:shd w:val="clear" w:color="auto" w:fill="FFFFFF"/>
          <w:lang w:val="ro-RO"/>
        </w:rPr>
        <w:footnoteReference w:id="2"/>
      </w:r>
      <w:r w:rsidRPr="00344E8D">
        <w:rPr>
          <w:color w:val="1F4E79" w:themeColor="accent1" w:themeShade="80"/>
          <w:shd w:val="clear" w:color="auto" w:fill="FFFFFF"/>
        </w:rPr>
        <w:t xml:space="preserve"> este de 9,5%. Deși fa</w:t>
      </w:r>
      <w:r w:rsidR="00344E8D">
        <w:rPr>
          <w:color w:val="1F4E79" w:themeColor="accent1" w:themeShade="80"/>
          <w:shd w:val="clear" w:color="auto" w:fill="FFFFFF"/>
        </w:rPr>
        <w:t>ț</w:t>
      </w:r>
      <w:r w:rsidRPr="00344E8D">
        <w:rPr>
          <w:color w:val="1F4E79" w:themeColor="accent1" w:themeShade="80"/>
          <w:shd w:val="clear" w:color="auto" w:fill="FFFFFF"/>
        </w:rPr>
        <w:t>ă de studiul din anul 2015 se observă o scădere cu 12% a proporției celor care declară consumul oricărui tip de drog de-a lungul vieții, valorile foarte apropiate ale celor două tipuri de consum indică o rată crescută a celor care, după un consum experimental de droguri, aleg să continue acest tip de comportament.</w:t>
      </w:r>
    </w:p>
    <w:p w14:paraId="15E7D9A9" w14:textId="77777777" w:rsidR="002F192B" w:rsidRPr="00344E8D" w:rsidRDefault="002F192B" w:rsidP="002F192B">
      <w:pPr>
        <w:widowControl w:val="0"/>
        <w:numPr>
          <w:ilvl w:val="0"/>
          <w:numId w:val="106"/>
        </w:numPr>
        <w:tabs>
          <w:tab w:val="left" w:pos="180"/>
          <w:tab w:val="left" w:pos="709"/>
          <w:tab w:val="left" w:pos="6525"/>
        </w:tabs>
        <w:autoSpaceDE w:val="0"/>
        <w:autoSpaceDN w:val="0"/>
        <w:adjustRightInd w:val="0"/>
        <w:spacing w:after="0" w:line="276" w:lineRule="auto"/>
        <w:ind w:hanging="436"/>
        <w:jc w:val="both"/>
        <w:rPr>
          <w:color w:val="1F4E79" w:themeColor="accent1" w:themeShade="80"/>
          <w:shd w:val="clear" w:color="auto" w:fill="FFFFFF"/>
        </w:rPr>
      </w:pPr>
      <w:r w:rsidRPr="00344E8D">
        <w:rPr>
          <w:color w:val="1F4E79" w:themeColor="accent1" w:themeShade="80"/>
          <w:shd w:val="clear" w:color="auto" w:fill="FFFFFF"/>
        </w:rPr>
        <w:t>În rândul elevilor de 16 ani, cel mai consumat drog ilicit este canabisul, acesta fiind urmat de noile substanțe psihoactive (8,7% dintre adolescenții de 16 ani au consumat canabis de-a lungul vieții, 7,2% au consumat în ultimul an, iar 3,3% dintre ei au consumat și în ultima lună).</w:t>
      </w:r>
    </w:p>
    <w:p w14:paraId="7A95F066" w14:textId="77777777" w:rsidR="002F192B" w:rsidRPr="00344E8D" w:rsidRDefault="002F192B" w:rsidP="007C29E8">
      <w:pPr>
        <w:widowControl w:val="0"/>
        <w:numPr>
          <w:ilvl w:val="0"/>
          <w:numId w:val="106"/>
        </w:numPr>
        <w:tabs>
          <w:tab w:val="left" w:pos="180"/>
          <w:tab w:val="left" w:pos="709"/>
          <w:tab w:val="left" w:pos="6525"/>
        </w:tabs>
        <w:autoSpaceDE w:val="0"/>
        <w:autoSpaceDN w:val="0"/>
        <w:adjustRightInd w:val="0"/>
        <w:spacing w:line="276" w:lineRule="auto"/>
        <w:ind w:hanging="436"/>
        <w:jc w:val="both"/>
        <w:rPr>
          <w:color w:val="1F4E79" w:themeColor="accent1" w:themeShade="80"/>
          <w:shd w:val="clear" w:color="auto" w:fill="FFFFFF"/>
        </w:rPr>
      </w:pPr>
      <w:r w:rsidRPr="00344E8D">
        <w:rPr>
          <w:color w:val="1F4E79" w:themeColor="accent1" w:themeShade="80"/>
          <w:shd w:val="clear" w:color="auto" w:fill="FFFFFF"/>
        </w:rPr>
        <w:t>În topul drogurilor preferate de adolescenți, noile substanțe psihoactive se situează pe locul doi, după canabis, 3,2% dintre elevii de 16 ani incluși în eșantion declarând consumul de-a lungul vieții de astfel de substanțe și 2,2% menționând că au consumat în ultimul an.</w:t>
      </w:r>
      <w:r w:rsidRPr="005F7604">
        <w:rPr>
          <w:rStyle w:val="FootnoteReference"/>
          <w:color w:val="1F4E79" w:themeColor="accent1" w:themeShade="80"/>
          <w:shd w:val="clear" w:color="auto" w:fill="FFFFFF"/>
          <w:lang w:val="ro-RO"/>
        </w:rPr>
        <w:footnoteReference w:id="3"/>
      </w:r>
    </w:p>
    <w:p w14:paraId="3A5DE37F" w14:textId="02781109" w:rsidR="00AB3170" w:rsidRPr="00344E8D" w:rsidRDefault="004E2411" w:rsidP="00AB3170">
      <w:pPr>
        <w:jc w:val="both"/>
        <w:rPr>
          <w:color w:val="1F4E79" w:themeColor="accent1" w:themeShade="80"/>
        </w:rPr>
      </w:pPr>
      <w:r w:rsidRPr="00344E8D">
        <w:rPr>
          <w:color w:val="1F4E79" w:themeColor="accent1" w:themeShade="80"/>
        </w:rPr>
        <w:lastRenderedPageBreak/>
        <w:t>Conform strategiei, u</w:t>
      </w:r>
      <w:r w:rsidR="00AB3170" w:rsidRPr="00344E8D">
        <w:rPr>
          <w:color w:val="1F4E79" w:themeColor="accent1" w:themeShade="80"/>
        </w:rPr>
        <w:t xml:space="preserve">n element de îngrijorare este faptul că primul tip de substanță consumată de copiii sub 15 ani este heroina în cazul a 75% dintre aceștia. În cadrul obiectivului specific 2.8. din cadrul </w:t>
      </w:r>
      <w:r w:rsidRPr="00344E8D">
        <w:rPr>
          <w:color w:val="1F4E79" w:themeColor="accent1" w:themeShade="80"/>
        </w:rPr>
        <w:t>acesteia</w:t>
      </w:r>
      <w:r w:rsidR="00AB3170" w:rsidRPr="00344E8D">
        <w:rPr>
          <w:color w:val="1F4E79" w:themeColor="accent1" w:themeShade="80"/>
        </w:rPr>
        <w:t>, referitor la reducerea influenței factorilor de risc și dezvoltarea influenței factorilor de protecție la consumul de droguri și alte substanțe nocive pentru copii, corelat cu diversificarea serviciilor de asistență integrată a consumului de substanțe, se prevede asigurarea funcționării la nivel comunitar a unor servicii de asistență integrate, adecvate și accesibile, care să corespundă nevoilor copiilor consumatori de droguri sau alte substanțe nocive. Ca și statistică, cifrele arată că în România, 42% dintre adolescenți au consumat alcool cel puțin o dată pe parcursul vieții lor (21% dintre cei în vârstă de 10 – 14 ani și 53% dintre cei de 14 – 17 ani), proporția consumatorilor fiind mai ridicată la băieți (57%, față de 27% în rândul fetelor) și în mediul urban.</w:t>
      </w:r>
    </w:p>
    <w:p w14:paraId="2A9ADAD5" w14:textId="425CD3E8" w:rsidR="00BD729F" w:rsidRPr="00344E8D" w:rsidRDefault="00AB3170" w:rsidP="00657B90">
      <w:pPr>
        <w:widowControl w:val="0"/>
        <w:tabs>
          <w:tab w:val="left" w:pos="180"/>
          <w:tab w:val="left" w:pos="540"/>
          <w:tab w:val="left" w:pos="6525"/>
        </w:tabs>
        <w:autoSpaceDE w:val="0"/>
        <w:autoSpaceDN w:val="0"/>
        <w:adjustRightInd w:val="0"/>
        <w:spacing w:after="120" w:line="276" w:lineRule="auto"/>
        <w:jc w:val="both"/>
        <w:rPr>
          <w:rFonts w:cs="Arial"/>
          <w:color w:val="1F4E79" w:themeColor="accent1" w:themeShade="80"/>
        </w:rPr>
      </w:pPr>
      <w:r w:rsidRPr="00344E8D">
        <w:rPr>
          <w:color w:val="1F4E79" w:themeColor="accent1" w:themeShade="80"/>
        </w:rPr>
        <w:t>Aceeași strategie</w:t>
      </w:r>
      <w:r w:rsidR="00A40938" w:rsidRPr="00344E8D">
        <w:rPr>
          <w:color w:val="1F4E79" w:themeColor="accent1" w:themeShade="80"/>
        </w:rPr>
        <w:t xml:space="preserve"> menționează că în România pachetul de servicii medicale de bază cuprinde foarte puține servicii preventive centrate pe identificarea riscurilor pentru sănătate la copii, iar în ceea ce privește adolescenții și identificarea riscurilor de fumat, consum de alcool și droguri, nu sunt oferite alternative practice de tratament după adoptarea comportamentelor de risc. În ceea ce privește consumul de alcool, acesta se asociază în cazul copiilor și adolescenților cu afectarea dezvoltării creierului, în special a capacității cognitive și socio-emoționale.</w:t>
      </w:r>
    </w:p>
    <w:p w14:paraId="34383402" w14:textId="493B0FEB" w:rsidR="00657B90" w:rsidRPr="00344E8D" w:rsidRDefault="00657B90" w:rsidP="00657B90">
      <w:pPr>
        <w:widowControl w:val="0"/>
        <w:tabs>
          <w:tab w:val="left" w:pos="180"/>
          <w:tab w:val="left" w:pos="540"/>
          <w:tab w:val="left" w:pos="6525"/>
        </w:tabs>
        <w:autoSpaceDE w:val="0"/>
        <w:autoSpaceDN w:val="0"/>
        <w:adjustRightInd w:val="0"/>
        <w:spacing w:after="120" w:line="276" w:lineRule="auto"/>
        <w:jc w:val="both"/>
        <w:rPr>
          <w:rFonts w:cs="Arial"/>
          <w:color w:val="1F4E79" w:themeColor="accent1" w:themeShade="80"/>
        </w:rPr>
      </w:pPr>
      <w:r w:rsidRPr="00344E8D">
        <w:rPr>
          <w:rFonts w:cs="Arial"/>
          <w:color w:val="1F4E79" w:themeColor="accent1" w:themeShade="80"/>
        </w:rPr>
        <w:t>Tendința ascendentă a cererii de servicii pentru probleme datorate consumului de droguri, începută din 2014, a atins un maxim în anul 2019, atât pentru numărul total de solicitări (4</w:t>
      </w:r>
      <w:r w:rsidR="00A340FF" w:rsidRPr="00344E8D">
        <w:rPr>
          <w:rFonts w:cs="Arial"/>
          <w:color w:val="1F4E79" w:themeColor="accent1" w:themeShade="80"/>
        </w:rPr>
        <w:t>.</w:t>
      </w:r>
      <w:r w:rsidRPr="00344E8D">
        <w:rPr>
          <w:rFonts w:cs="Arial"/>
          <w:color w:val="1F4E79" w:themeColor="accent1" w:themeShade="80"/>
        </w:rPr>
        <w:t>283</w:t>
      </w:r>
      <w:r w:rsidRPr="005F7604">
        <w:rPr>
          <w:rStyle w:val="FootnoteReference"/>
          <w:rFonts w:cs="Arial"/>
          <w:color w:val="1F4E79" w:themeColor="accent1" w:themeShade="80"/>
          <w:lang w:val="ro-RO"/>
        </w:rPr>
        <w:footnoteReference w:id="4"/>
      </w:r>
      <w:r w:rsidRPr="00344E8D">
        <w:rPr>
          <w:rFonts w:cs="Arial"/>
          <w:color w:val="1F4E79" w:themeColor="accent1" w:themeShade="80"/>
        </w:rPr>
        <w:t>), cât și pentru numărul de beneficiari admiși pentru prima dată la tratament pentru dependența de droguri (3102</w:t>
      </w:r>
      <w:r w:rsidRPr="005F7604">
        <w:rPr>
          <w:rStyle w:val="FootnoteReference"/>
          <w:rFonts w:cs="Arial"/>
          <w:color w:val="1F4E79" w:themeColor="accent1" w:themeShade="80"/>
          <w:lang w:val="ro-RO"/>
        </w:rPr>
        <w:footnoteReference w:id="5"/>
      </w:r>
      <w:r w:rsidRPr="00344E8D">
        <w:rPr>
          <w:rFonts w:cs="Arial"/>
          <w:color w:val="1F4E79" w:themeColor="accent1" w:themeShade="80"/>
        </w:rPr>
        <w:t>). De altfel, evoluția numărului total al admiterilor este în corelație directă cu aceea a numărului de admiteri noi la tratament.</w:t>
      </w:r>
    </w:p>
    <w:p w14:paraId="6B2FF7D5" w14:textId="6319FC0C" w:rsidR="00657B90" w:rsidRPr="00344E8D" w:rsidRDefault="00657B90" w:rsidP="00657B90">
      <w:pPr>
        <w:widowControl w:val="0"/>
        <w:tabs>
          <w:tab w:val="left" w:pos="180"/>
          <w:tab w:val="left" w:pos="540"/>
          <w:tab w:val="left" w:pos="6525"/>
        </w:tabs>
        <w:autoSpaceDE w:val="0"/>
        <w:autoSpaceDN w:val="0"/>
        <w:adjustRightInd w:val="0"/>
        <w:spacing w:after="120" w:line="276" w:lineRule="auto"/>
        <w:jc w:val="both"/>
        <w:rPr>
          <w:rFonts w:cs="Arial"/>
          <w:color w:val="1F4E79" w:themeColor="accent1" w:themeShade="80"/>
        </w:rPr>
      </w:pPr>
      <w:r w:rsidRPr="00344E8D">
        <w:rPr>
          <w:rFonts w:cs="Arial"/>
          <w:color w:val="1F4E79" w:themeColor="accent1" w:themeShade="80"/>
        </w:rPr>
        <w:t xml:space="preserve">În perioada 2020-2021, în condițiile generate de apariția pandemiei COVID-19 (perioadele de </w:t>
      </w:r>
      <w:r w:rsidR="005A0FA1" w:rsidRPr="00344E8D">
        <w:rPr>
          <w:rFonts w:cs="Arial"/>
          <w:color w:val="1F4E79" w:themeColor="accent1" w:themeShade="80"/>
        </w:rPr>
        <w:t>restricționare</w:t>
      </w:r>
      <w:r w:rsidRPr="00344E8D">
        <w:rPr>
          <w:rFonts w:cs="Arial"/>
          <w:color w:val="1F4E79" w:themeColor="accent1" w:themeShade="80"/>
        </w:rPr>
        <w:t xml:space="preserve"> a </w:t>
      </w:r>
      <w:r w:rsidR="005A0FA1" w:rsidRPr="00344E8D">
        <w:rPr>
          <w:rFonts w:cs="Arial"/>
          <w:color w:val="1F4E79" w:themeColor="accent1" w:themeShade="80"/>
        </w:rPr>
        <w:t>libertății</w:t>
      </w:r>
      <w:r w:rsidRPr="00344E8D">
        <w:rPr>
          <w:rFonts w:cs="Arial"/>
          <w:color w:val="1F4E79" w:themeColor="accent1" w:themeShade="80"/>
        </w:rPr>
        <w:t xml:space="preserve"> de </w:t>
      </w:r>
      <w:r w:rsidR="005A0FA1" w:rsidRPr="00344E8D">
        <w:rPr>
          <w:rFonts w:cs="Arial"/>
          <w:color w:val="1F4E79" w:themeColor="accent1" w:themeShade="80"/>
        </w:rPr>
        <w:t>circulație</w:t>
      </w:r>
      <w:r w:rsidRPr="00344E8D">
        <w:rPr>
          <w:rFonts w:cs="Arial"/>
          <w:color w:val="1F4E79" w:themeColor="accent1" w:themeShade="80"/>
        </w:rPr>
        <w:t xml:space="preserve"> a persoanelor, accesul limitat la </w:t>
      </w:r>
      <w:r w:rsidR="005A0FA1" w:rsidRPr="00344E8D">
        <w:rPr>
          <w:rFonts w:cs="Arial"/>
          <w:color w:val="1F4E79" w:themeColor="accent1" w:themeShade="80"/>
        </w:rPr>
        <w:t>unitățile</w:t>
      </w:r>
      <w:r w:rsidRPr="00344E8D">
        <w:rPr>
          <w:rFonts w:cs="Arial"/>
          <w:color w:val="1F4E79" w:themeColor="accent1" w:themeShade="80"/>
        </w:rPr>
        <w:t xml:space="preserve"> sanitare, precum </w:t>
      </w:r>
      <w:proofErr w:type="spellStart"/>
      <w:r w:rsidRPr="00344E8D">
        <w:rPr>
          <w:rFonts w:cs="Arial"/>
          <w:color w:val="1F4E79" w:themeColor="accent1" w:themeShade="80"/>
        </w:rPr>
        <w:t>şi</w:t>
      </w:r>
      <w:proofErr w:type="spellEnd"/>
      <w:r w:rsidRPr="00344E8D">
        <w:rPr>
          <w:rFonts w:cs="Arial"/>
          <w:color w:val="1F4E79" w:themeColor="accent1" w:themeShade="80"/>
        </w:rPr>
        <w:t xml:space="preserve"> transformarea unora dintre acestea în spitale dedicate bolnavilor </w:t>
      </w:r>
      <w:r w:rsidR="005A0FA1" w:rsidRPr="00344E8D">
        <w:rPr>
          <w:rFonts w:cs="Arial"/>
          <w:color w:val="1F4E79" w:themeColor="accent1" w:themeShade="80"/>
        </w:rPr>
        <w:t>infectați</w:t>
      </w:r>
      <w:r w:rsidRPr="00344E8D">
        <w:rPr>
          <w:rFonts w:cs="Arial"/>
          <w:color w:val="1F4E79" w:themeColor="accent1" w:themeShade="80"/>
        </w:rPr>
        <w:t xml:space="preserve"> cu COVID-19) au determinat o disponibilitate redusă a serviciilor de </w:t>
      </w:r>
      <w:r w:rsidR="005A0FA1" w:rsidRPr="00344E8D">
        <w:rPr>
          <w:rFonts w:cs="Arial"/>
          <w:color w:val="1F4E79" w:themeColor="accent1" w:themeShade="80"/>
        </w:rPr>
        <w:t>asistență</w:t>
      </w:r>
      <w:r w:rsidRPr="00344E8D">
        <w:rPr>
          <w:rFonts w:cs="Arial"/>
          <w:color w:val="1F4E79" w:themeColor="accent1" w:themeShade="80"/>
        </w:rPr>
        <w:t xml:space="preserve"> destinate consumatorilor de droguri. Toate acestea s-au materializat într-o cerere scăzută de tratament, care însă nu poate fi interpretată în sensul unei reduceri a cererii de droguri în România.</w:t>
      </w:r>
    </w:p>
    <w:p w14:paraId="2A438EAE" w14:textId="52AE5A59" w:rsidR="00657B90" w:rsidRPr="00344E8D" w:rsidRDefault="00657B90" w:rsidP="00657B90">
      <w:pPr>
        <w:widowControl w:val="0"/>
        <w:tabs>
          <w:tab w:val="left" w:pos="180"/>
          <w:tab w:val="left" w:pos="540"/>
          <w:tab w:val="left" w:pos="6525"/>
        </w:tabs>
        <w:autoSpaceDE w:val="0"/>
        <w:autoSpaceDN w:val="0"/>
        <w:adjustRightInd w:val="0"/>
        <w:spacing w:after="120" w:line="276" w:lineRule="auto"/>
        <w:jc w:val="both"/>
        <w:rPr>
          <w:rFonts w:cs="Arial"/>
          <w:color w:val="1F4E79" w:themeColor="accent1" w:themeShade="80"/>
        </w:rPr>
      </w:pPr>
      <w:r w:rsidRPr="00344E8D">
        <w:rPr>
          <w:rFonts w:cs="Arial"/>
          <w:color w:val="1F4E79" w:themeColor="accent1" w:themeShade="80"/>
        </w:rPr>
        <w:t xml:space="preserve">În 2021, numărul persoanelor consumatoare de droguri care au beneficiat de </w:t>
      </w:r>
      <w:r w:rsidR="005A0FA1" w:rsidRPr="00344E8D">
        <w:rPr>
          <w:rFonts w:cs="Arial"/>
          <w:color w:val="1F4E79" w:themeColor="accent1" w:themeShade="80"/>
        </w:rPr>
        <w:t>asistență</w:t>
      </w:r>
      <w:r w:rsidRPr="00344E8D">
        <w:rPr>
          <w:rFonts w:cs="Arial"/>
          <w:color w:val="1F4E79" w:themeColor="accent1" w:themeShade="80"/>
        </w:rPr>
        <w:t xml:space="preserve"> integrată a continuat să scadă, înregistrându-se </w:t>
      </w:r>
      <w:r w:rsidRPr="00344E8D">
        <w:rPr>
          <w:rFonts w:cs="Arial"/>
          <w:bCs/>
          <w:color w:val="1F4E79" w:themeColor="accent1" w:themeShade="80"/>
        </w:rPr>
        <w:t>3</w:t>
      </w:r>
      <w:r w:rsidR="005A0FA1" w:rsidRPr="00344E8D">
        <w:rPr>
          <w:rFonts w:cs="Arial"/>
          <w:bCs/>
          <w:color w:val="1F4E79" w:themeColor="accent1" w:themeShade="80"/>
        </w:rPr>
        <w:t>.</w:t>
      </w:r>
      <w:r w:rsidRPr="00344E8D">
        <w:rPr>
          <w:rFonts w:cs="Arial"/>
          <w:bCs/>
          <w:color w:val="1F4E79" w:themeColor="accent1" w:themeShade="80"/>
        </w:rPr>
        <w:t xml:space="preserve">097 de solicitări de </w:t>
      </w:r>
      <w:r w:rsidR="005A0FA1" w:rsidRPr="00344E8D">
        <w:rPr>
          <w:rFonts w:cs="Arial"/>
          <w:bCs/>
          <w:color w:val="1F4E79" w:themeColor="accent1" w:themeShade="80"/>
        </w:rPr>
        <w:t>asistență</w:t>
      </w:r>
      <w:r w:rsidRPr="00344E8D">
        <w:rPr>
          <w:rFonts w:cs="Arial"/>
          <w:bCs/>
          <w:color w:val="1F4E79" w:themeColor="accent1" w:themeShade="80"/>
        </w:rPr>
        <w:t xml:space="preserve"> ca urmare a consumului de droguri,</w:t>
      </w:r>
      <w:r w:rsidRPr="00344E8D">
        <w:rPr>
          <w:rFonts w:cs="Arial"/>
          <w:color w:val="1F4E79" w:themeColor="accent1" w:themeShade="80"/>
        </w:rPr>
        <w:t xml:space="preserve"> cu 10% mai </w:t>
      </w:r>
      <w:r w:rsidR="005A0FA1" w:rsidRPr="00344E8D">
        <w:rPr>
          <w:rFonts w:cs="Arial"/>
          <w:color w:val="1F4E79" w:themeColor="accent1" w:themeShade="80"/>
        </w:rPr>
        <w:t>puțin</w:t>
      </w:r>
      <w:r w:rsidRPr="00344E8D">
        <w:rPr>
          <w:rFonts w:cs="Arial"/>
          <w:color w:val="1F4E79" w:themeColor="accent1" w:themeShade="80"/>
        </w:rPr>
        <w:t xml:space="preserve"> </w:t>
      </w:r>
      <w:r w:rsidR="005A0FA1" w:rsidRPr="00344E8D">
        <w:rPr>
          <w:rFonts w:cs="Arial"/>
          <w:color w:val="1F4E79" w:themeColor="accent1" w:themeShade="80"/>
        </w:rPr>
        <w:t>față</w:t>
      </w:r>
      <w:r w:rsidRPr="00344E8D">
        <w:rPr>
          <w:rFonts w:cs="Arial"/>
          <w:color w:val="1F4E79" w:themeColor="accent1" w:themeShade="80"/>
        </w:rPr>
        <w:t xml:space="preserve"> de anul anterior. </w:t>
      </w:r>
      <w:r w:rsidR="004E2411" w:rsidRPr="00344E8D">
        <w:rPr>
          <w:rFonts w:cs="Arial"/>
          <w:color w:val="1F4E79" w:themeColor="accent1" w:themeShade="80"/>
        </w:rPr>
        <w:t>Evoluția</w:t>
      </w:r>
      <w:r w:rsidRPr="00344E8D">
        <w:rPr>
          <w:rFonts w:cs="Arial"/>
          <w:color w:val="1F4E79" w:themeColor="accent1" w:themeShade="80"/>
        </w:rPr>
        <w:t xml:space="preserve"> acestui indicator a fost în continuare </w:t>
      </w:r>
      <w:r w:rsidR="005A0FA1" w:rsidRPr="00344E8D">
        <w:rPr>
          <w:rFonts w:cs="Arial"/>
          <w:color w:val="1F4E79" w:themeColor="accent1" w:themeShade="80"/>
        </w:rPr>
        <w:t>influențată</w:t>
      </w:r>
      <w:r w:rsidRPr="00344E8D">
        <w:rPr>
          <w:rFonts w:cs="Arial"/>
          <w:color w:val="1F4E79" w:themeColor="accent1" w:themeShade="80"/>
        </w:rPr>
        <w:t xml:space="preserve"> de măsurile de prevenire impuse ca urmare a </w:t>
      </w:r>
      <w:r w:rsidR="005A0FA1" w:rsidRPr="00344E8D">
        <w:rPr>
          <w:rFonts w:cs="Arial"/>
          <w:color w:val="1F4E79" w:themeColor="accent1" w:themeShade="80"/>
        </w:rPr>
        <w:t>apariției</w:t>
      </w:r>
      <w:r w:rsidRPr="00344E8D">
        <w:rPr>
          <w:rFonts w:cs="Arial"/>
          <w:color w:val="1F4E79" w:themeColor="accent1" w:themeShade="80"/>
        </w:rPr>
        <w:t xml:space="preserve"> pandemiei COVID-19, care au determinat reducerea disponibilității serviciilor de </w:t>
      </w:r>
      <w:r w:rsidR="005A0FA1" w:rsidRPr="00344E8D">
        <w:rPr>
          <w:rFonts w:cs="Arial"/>
          <w:color w:val="1F4E79" w:themeColor="accent1" w:themeShade="80"/>
        </w:rPr>
        <w:t>asistență</w:t>
      </w:r>
      <w:r w:rsidRPr="00344E8D">
        <w:rPr>
          <w:rFonts w:cs="Arial"/>
          <w:color w:val="1F4E79" w:themeColor="accent1" w:themeShade="80"/>
        </w:rPr>
        <w:t xml:space="preserve"> destinate consumatorilor de droguri, în special a celor de tip internare. Aceasta s-a materializat într-o cerere scăzută de tratament.</w:t>
      </w:r>
    </w:p>
    <w:p w14:paraId="5E1E06E5" w14:textId="37B6F800" w:rsidR="00657B90" w:rsidRPr="00344E8D" w:rsidRDefault="00657B90" w:rsidP="00657B90">
      <w:pPr>
        <w:widowControl w:val="0"/>
        <w:tabs>
          <w:tab w:val="left" w:pos="180"/>
          <w:tab w:val="left" w:pos="540"/>
          <w:tab w:val="left" w:pos="6525"/>
        </w:tabs>
        <w:autoSpaceDE w:val="0"/>
        <w:autoSpaceDN w:val="0"/>
        <w:adjustRightInd w:val="0"/>
        <w:spacing w:after="120" w:line="276" w:lineRule="auto"/>
        <w:jc w:val="both"/>
        <w:rPr>
          <w:bCs/>
          <w:color w:val="1F4E79" w:themeColor="accent1" w:themeShade="80"/>
        </w:rPr>
      </w:pPr>
      <w:r w:rsidRPr="00344E8D">
        <w:rPr>
          <w:bCs/>
          <w:color w:val="1F4E79" w:themeColor="accent1" w:themeShade="80"/>
        </w:rPr>
        <w:t xml:space="preserve">În anul 2021, în proporție de 6,9% (n=213), beneficiarii serviciilor de asistență pentru consumul de droguri au fost persoane minore, cu vârsta sub 18 ani. Similar populației generale admise la tratament pentru consum de droguri, cea mai mare parte a acestora au declarat canabisul ca drog principal de consum (47,9%), în timp ce, 36,2% au apelat la servicii de asistență ca urmare a problemelor cauzate de consumul de NSP. Restul minorilor admiși la tratament sunt consumatori de </w:t>
      </w:r>
      <w:proofErr w:type="spellStart"/>
      <w:r w:rsidRPr="00344E8D">
        <w:rPr>
          <w:bCs/>
          <w:color w:val="1F4E79" w:themeColor="accent1" w:themeShade="80"/>
        </w:rPr>
        <w:t>metamfetamine</w:t>
      </w:r>
      <w:proofErr w:type="spellEnd"/>
      <w:r w:rsidRPr="00344E8D">
        <w:rPr>
          <w:bCs/>
          <w:color w:val="1F4E79" w:themeColor="accent1" w:themeShade="80"/>
        </w:rPr>
        <w:t xml:space="preserve"> - 6,6%, </w:t>
      </w:r>
      <w:proofErr w:type="spellStart"/>
      <w:r w:rsidRPr="00344E8D">
        <w:rPr>
          <w:bCs/>
          <w:color w:val="1F4E79" w:themeColor="accent1" w:themeShade="80"/>
        </w:rPr>
        <w:t>inhalanți</w:t>
      </w:r>
      <w:proofErr w:type="spellEnd"/>
      <w:r w:rsidRPr="00344E8D">
        <w:rPr>
          <w:bCs/>
          <w:color w:val="1F4E79" w:themeColor="accent1" w:themeShade="80"/>
        </w:rPr>
        <w:t xml:space="preserve">/ solvenți – 3,3%, heroină – 0,9%, cocaină – 0,9%, amfetamine – 0,9%, </w:t>
      </w:r>
      <w:proofErr w:type="spellStart"/>
      <w:r w:rsidRPr="00344E8D">
        <w:rPr>
          <w:bCs/>
          <w:color w:val="1F4E79" w:themeColor="accent1" w:themeShade="80"/>
        </w:rPr>
        <w:t>ecstasy</w:t>
      </w:r>
      <w:proofErr w:type="spellEnd"/>
      <w:r w:rsidRPr="00344E8D">
        <w:rPr>
          <w:bCs/>
          <w:color w:val="1F4E79" w:themeColor="accent1" w:themeShade="80"/>
        </w:rPr>
        <w:t xml:space="preserve"> – 0,9%. </w:t>
      </w:r>
    </w:p>
    <w:p w14:paraId="40FB6C70" w14:textId="40F1B779" w:rsidR="00657B90" w:rsidRPr="00344E8D" w:rsidRDefault="00657B90" w:rsidP="00657B90">
      <w:pPr>
        <w:widowControl w:val="0"/>
        <w:tabs>
          <w:tab w:val="left" w:pos="180"/>
          <w:tab w:val="left" w:pos="540"/>
          <w:tab w:val="left" w:pos="6525"/>
        </w:tabs>
        <w:autoSpaceDE w:val="0"/>
        <w:autoSpaceDN w:val="0"/>
        <w:adjustRightInd w:val="0"/>
        <w:spacing w:after="120" w:line="276" w:lineRule="auto"/>
        <w:jc w:val="both"/>
        <w:rPr>
          <w:bCs/>
          <w:color w:val="1F4E79" w:themeColor="accent1" w:themeShade="80"/>
        </w:rPr>
      </w:pPr>
      <w:r w:rsidRPr="00344E8D">
        <w:rPr>
          <w:bCs/>
          <w:color w:val="1F4E79" w:themeColor="accent1" w:themeShade="80"/>
        </w:rPr>
        <w:lastRenderedPageBreak/>
        <w:t xml:space="preserve">Aproape 8 din 10 minori admiși la tratament au apelat pentru prima dată la astfel de servicii (79,3%), fiind referiți către acestea în cea mai mare parte de către alte servicii medicale sau sociale (37,6%). În proporții similare, minorii consumatori de droguri au accesat serviciile de asistență din inițiativa familiei sau a prietenilor (24,9%), sau au fost </w:t>
      </w:r>
      <w:proofErr w:type="spellStart"/>
      <w:r w:rsidRPr="00344E8D">
        <w:rPr>
          <w:bCs/>
          <w:color w:val="1F4E79" w:themeColor="accent1" w:themeShade="80"/>
        </w:rPr>
        <w:t>referiţi</w:t>
      </w:r>
      <w:proofErr w:type="spellEnd"/>
      <w:r w:rsidRPr="00344E8D">
        <w:rPr>
          <w:bCs/>
          <w:color w:val="1F4E79" w:themeColor="accent1" w:themeShade="80"/>
        </w:rPr>
        <w:t xml:space="preserve"> de către organele de cercetare (26,8%). </w:t>
      </w:r>
    </w:p>
    <w:p w14:paraId="087BD816" w14:textId="61E00998" w:rsidR="00657B90" w:rsidRPr="00344E8D" w:rsidRDefault="00657B90" w:rsidP="00657B90">
      <w:pPr>
        <w:widowControl w:val="0"/>
        <w:tabs>
          <w:tab w:val="left" w:pos="180"/>
          <w:tab w:val="left" w:pos="540"/>
          <w:tab w:val="left" w:pos="6525"/>
        </w:tabs>
        <w:autoSpaceDE w:val="0"/>
        <w:autoSpaceDN w:val="0"/>
        <w:adjustRightInd w:val="0"/>
        <w:spacing w:after="120" w:line="276" w:lineRule="auto"/>
        <w:jc w:val="both"/>
        <w:rPr>
          <w:bCs/>
          <w:color w:val="1F4E79" w:themeColor="accent1" w:themeShade="80"/>
        </w:rPr>
      </w:pPr>
      <w:r w:rsidRPr="00344E8D">
        <w:rPr>
          <w:bCs/>
          <w:color w:val="1F4E79" w:themeColor="accent1" w:themeShade="80"/>
        </w:rPr>
        <w:t>Aproape jumătate (47,2%) dintre minorii admiși la tratament au debutat în consumul de droguri înainte de a împlini 15 ani, cea mai mică vârstă de debut declarată fiind de 7 ani. Cea mai frecventă cale de administrare a drogului principal a fost fumatul/ inhalatul (75,6%), acesta 115 fiind în corelație directă cu tipul drogului consumat (canabis și NSP). Printre beneficiarii minori, se numără însă și 0,5% care au declarat administrarea drogului pe cale injectabilă.</w:t>
      </w:r>
      <w:r w:rsidRPr="005F7604">
        <w:rPr>
          <w:rStyle w:val="FootnoteReference"/>
          <w:bCs/>
          <w:color w:val="1F4E79" w:themeColor="accent1" w:themeShade="80"/>
          <w:lang w:val="ro-RO"/>
        </w:rPr>
        <w:footnoteReference w:id="6"/>
      </w:r>
    </w:p>
    <w:p w14:paraId="05D4AA85" w14:textId="77777777" w:rsidR="006C7190" w:rsidRPr="00344E8D" w:rsidRDefault="006C7190" w:rsidP="006C7190">
      <w:pPr>
        <w:tabs>
          <w:tab w:val="left" w:pos="270"/>
        </w:tabs>
        <w:spacing w:line="276" w:lineRule="auto"/>
        <w:jc w:val="both"/>
        <w:rPr>
          <w:bCs/>
          <w:color w:val="1F4E79" w:themeColor="accent1" w:themeShade="80"/>
        </w:rPr>
      </w:pPr>
      <w:r w:rsidRPr="00344E8D">
        <w:rPr>
          <w:bCs/>
          <w:color w:val="1F4E79" w:themeColor="accent1" w:themeShade="80"/>
        </w:rPr>
        <w:t xml:space="preserve">Conform </w:t>
      </w:r>
      <w:r w:rsidRPr="00344E8D">
        <w:rPr>
          <w:bCs/>
          <w:color w:val="1F4E79" w:themeColor="accent1" w:themeShade="80"/>
          <w:u w:val="single"/>
        </w:rPr>
        <w:t>Raportului național privind situația drogurilor 2022</w:t>
      </w:r>
      <w:r w:rsidRPr="00344E8D">
        <w:rPr>
          <w:bCs/>
          <w:color w:val="1F4E79" w:themeColor="accent1" w:themeShade="80"/>
        </w:rPr>
        <w:t xml:space="preserve"> se înregistrează o creștere a infracționalității cu incidență în domeniul drogurilor (inclusiv minori):</w:t>
      </w:r>
    </w:p>
    <w:p w14:paraId="4A9E63CB" w14:textId="77777777" w:rsidR="006C7190" w:rsidRPr="00344E8D" w:rsidRDefault="006C7190" w:rsidP="006C7190">
      <w:pPr>
        <w:numPr>
          <w:ilvl w:val="0"/>
          <w:numId w:val="107"/>
        </w:numPr>
        <w:tabs>
          <w:tab w:val="left" w:pos="270"/>
        </w:tabs>
        <w:spacing w:after="0" w:line="276" w:lineRule="auto"/>
        <w:jc w:val="both"/>
        <w:rPr>
          <w:color w:val="1F4E79" w:themeColor="accent1" w:themeShade="80"/>
        </w:rPr>
      </w:pPr>
      <w:r w:rsidRPr="00344E8D">
        <w:rPr>
          <w:color w:val="1F4E79" w:themeColor="accent1" w:themeShade="80"/>
        </w:rPr>
        <w:t xml:space="preserve">Creșterea semnificativă a numărului persoanelor condamnate de către </w:t>
      </w:r>
      <w:proofErr w:type="spellStart"/>
      <w:r w:rsidRPr="00344E8D">
        <w:rPr>
          <w:color w:val="1F4E79" w:themeColor="accent1" w:themeShade="80"/>
        </w:rPr>
        <w:t>instanţele</w:t>
      </w:r>
      <w:proofErr w:type="spellEnd"/>
      <w:r w:rsidRPr="00344E8D">
        <w:rPr>
          <w:color w:val="1F4E79" w:themeColor="accent1" w:themeShade="80"/>
        </w:rPr>
        <w:t xml:space="preserve"> de judecată pentru comiterea de </w:t>
      </w:r>
      <w:proofErr w:type="spellStart"/>
      <w:r w:rsidRPr="00344E8D">
        <w:rPr>
          <w:color w:val="1F4E79" w:themeColor="accent1" w:themeShade="80"/>
        </w:rPr>
        <w:t>infracţiuni</w:t>
      </w:r>
      <w:proofErr w:type="spellEnd"/>
      <w:r w:rsidRPr="00344E8D">
        <w:rPr>
          <w:color w:val="1F4E79" w:themeColor="accent1" w:themeShade="80"/>
        </w:rPr>
        <w:t xml:space="preserve"> la regimul juridic al drogurilor, concomitent cu creșterea proporției acestora prin raportare la numărul total al persoanelor trimise în judecată </w:t>
      </w:r>
    </w:p>
    <w:p w14:paraId="3967346B" w14:textId="77777777" w:rsidR="006C7190" w:rsidRPr="00344E8D" w:rsidRDefault="006C7190" w:rsidP="006C7190">
      <w:pPr>
        <w:numPr>
          <w:ilvl w:val="0"/>
          <w:numId w:val="107"/>
        </w:numPr>
        <w:tabs>
          <w:tab w:val="left" w:pos="270"/>
        </w:tabs>
        <w:spacing w:after="0" w:line="276" w:lineRule="auto"/>
        <w:jc w:val="both"/>
        <w:rPr>
          <w:color w:val="1F4E79" w:themeColor="accent1" w:themeShade="80"/>
        </w:rPr>
      </w:pPr>
      <w:r w:rsidRPr="00344E8D">
        <w:rPr>
          <w:color w:val="1F4E79" w:themeColor="accent1" w:themeShade="80"/>
        </w:rPr>
        <w:t xml:space="preserve">Creșterea numărului grupurilor </w:t>
      </w:r>
      <w:proofErr w:type="spellStart"/>
      <w:r w:rsidRPr="00344E8D">
        <w:rPr>
          <w:color w:val="1F4E79" w:themeColor="accent1" w:themeShade="80"/>
        </w:rPr>
        <w:t>infracţionale</w:t>
      </w:r>
      <w:proofErr w:type="spellEnd"/>
      <w:r w:rsidRPr="00344E8D">
        <w:rPr>
          <w:color w:val="1F4E79" w:themeColor="accent1" w:themeShade="80"/>
        </w:rPr>
        <w:t xml:space="preserve"> identificate (cu 48,57%) </w:t>
      </w:r>
      <w:proofErr w:type="spellStart"/>
      <w:r w:rsidRPr="00344E8D">
        <w:rPr>
          <w:color w:val="1F4E79" w:themeColor="accent1" w:themeShade="80"/>
        </w:rPr>
        <w:t>şi</w:t>
      </w:r>
      <w:proofErr w:type="spellEnd"/>
      <w:r w:rsidRPr="00344E8D">
        <w:rPr>
          <w:color w:val="1F4E79" w:themeColor="accent1" w:themeShade="80"/>
        </w:rPr>
        <w:t xml:space="preserve"> a numărului persoanelor implicate în aceste grupuri (cu 45,1%) </w:t>
      </w:r>
    </w:p>
    <w:p w14:paraId="4752C643" w14:textId="77777777" w:rsidR="006C7190" w:rsidRPr="00344E8D" w:rsidRDefault="006C7190" w:rsidP="006C7190">
      <w:pPr>
        <w:numPr>
          <w:ilvl w:val="0"/>
          <w:numId w:val="107"/>
        </w:numPr>
        <w:tabs>
          <w:tab w:val="left" w:pos="270"/>
        </w:tabs>
        <w:spacing w:after="0" w:line="276" w:lineRule="auto"/>
        <w:jc w:val="both"/>
        <w:rPr>
          <w:color w:val="1F4E79" w:themeColor="accent1" w:themeShade="80"/>
        </w:rPr>
      </w:pPr>
      <w:r w:rsidRPr="00344E8D">
        <w:rPr>
          <w:color w:val="1F4E79" w:themeColor="accent1" w:themeShade="80"/>
        </w:rPr>
        <w:t xml:space="preserve">Creșterea </w:t>
      </w:r>
      <w:r w:rsidRPr="00344E8D">
        <w:rPr>
          <w:color w:val="1F4E79" w:themeColor="accent1" w:themeShade="80"/>
          <w:u w:val="single"/>
        </w:rPr>
        <w:t>numărului de minori condamnați</w:t>
      </w:r>
      <w:r w:rsidRPr="00344E8D">
        <w:rPr>
          <w:color w:val="1F4E79" w:themeColor="accent1" w:themeShade="80"/>
        </w:rPr>
        <w:t xml:space="preserve"> pentru </w:t>
      </w:r>
      <w:proofErr w:type="spellStart"/>
      <w:r w:rsidRPr="00344E8D">
        <w:rPr>
          <w:color w:val="1F4E79" w:themeColor="accent1" w:themeShade="80"/>
        </w:rPr>
        <w:t>infracţiuni</w:t>
      </w:r>
      <w:proofErr w:type="spellEnd"/>
      <w:r w:rsidRPr="00344E8D">
        <w:rPr>
          <w:color w:val="1F4E79" w:themeColor="accent1" w:themeShade="80"/>
        </w:rPr>
        <w:t xml:space="preserve"> la regimul drogurilor cu implicarea preponderentă în activitățile de trafic de droguri</w:t>
      </w:r>
    </w:p>
    <w:p w14:paraId="4D8CC691" w14:textId="77777777" w:rsidR="006C7190" w:rsidRPr="00344E8D" w:rsidRDefault="006C7190" w:rsidP="006C7190">
      <w:pPr>
        <w:numPr>
          <w:ilvl w:val="0"/>
          <w:numId w:val="107"/>
        </w:numPr>
        <w:tabs>
          <w:tab w:val="left" w:pos="270"/>
        </w:tabs>
        <w:spacing w:after="0" w:line="276" w:lineRule="auto"/>
        <w:jc w:val="both"/>
        <w:rPr>
          <w:color w:val="1F4E79" w:themeColor="accent1" w:themeShade="80"/>
        </w:rPr>
      </w:pPr>
      <w:r w:rsidRPr="00344E8D">
        <w:rPr>
          <w:color w:val="1F4E79" w:themeColor="accent1" w:themeShade="80"/>
        </w:rPr>
        <w:t xml:space="preserve">Cererea de tratament pentru </w:t>
      </w:r>
      <w:r w:rsidRPr="00344E8D">
        <w:rPr>
          <w:color w:val="1F4E79" w:themeColor="accent1" w:themeShade="80"/>
          <w:u w:val="single"/>
        </w:rPr>
        <w:t xml:space="preserve">consumul de </w:t>
      </w:r>
      <w:proofErr w:type="spellStart"/>
      <w:r w:rsidRPr="00344E8D">
        <w:rPr>
          <w:color w:val="1F4E79" w:themeColor="accent1" w:themeShade="80"/>
          <w:u w:val="single"/>
        </w:rPr>
        <w:t>opioide</w:t>
      </w:r>
      <w:proofErr w:type="spellEnd"/>
      <w:r w:rsidRPr="00344E8D">
        <w:rPr>
          <w:color w:val="1F4E79" w:themeColor="accent1" w:themeShade="80"/>
        </w:rPr>
        <w:t xml:space="preserve"> se situează pe </w:t>
      </w:r>
      <w:proofErr w:type="spellStart"/>
      <w:r w:rsidRPr="00344E8D">
        <w:rPr>
          <w:color w:val="1F4E79" w:themeColor="accent1" w:themeShade="80"/>
        </w:rPr>
        <w:t>poziţia</w:t>
      </w:r>
      <w:proofErr w:type="spellEnd"/>
      <w:r w:rsidRPr="00344E8D">
        <w:rPr>
          <w:color w:val="1F4E79" w:themeColor="accent1" w:themeShade="80"/>
        </w:rPr>
        <w:t xml:space="preserve"> a doua, înregistrând în totalul admiterilor la tratament o pondere de 20,9% și diminuându-se cu 22,8%. </w:t>
      </w:r>
    </w:p>
    <w:p w14:paraId="2CAA746E" w14:textId="77777777" w:rsidR="006C7190" w:rsidRPr="00344E8D" w:rsidRDefault="006C7190" w:rsidP="006C7190">
      <w:pPr>
        <w:numPr>
          <w:ilvl w:val="0"/>
          <w:numId w:val="107"/>
        </w:numPr>
        <w:tabs>
          <w:tab w:val="left" w:pos="270"/>
        </w:tabs>
        <w:spacing w:after="0" w:line="276" w:lineRule="auto"/>
        <w:jc w:val="both"/>
        <w:rPr>
          <w:color w:val="1F4E79" w:themeColor="accent1" w:themeShade="80"/>
        </w:rPr>
      </w:pPr>
      <w:r w:rsidRPr="00344E8D">
        <w:rPr>
          <w:color w:val="1F4E79" w:themeColor="accent1" w:themeShade="80"/>
        </w:rPr>
        <w:t>Ca și în anul anterior, solicitările de asistență ca urmare a problemelor cauzate de consumul de canabis</w:t>
      </w:r>
      <w:r w:rsidRPr="00344E8D">
        <w:rPr>
          <w:b/>
          <w:color w:val="1F4E79" w:themeColor="accent1" w:themeShade="80"/>
        </w:rPr>
        <w:t xml:space="preserve"> </w:t>
      </w:r>
      <w:r w:rsidRPr="00344E8D">
        <w:rPr>
          <w:color w:val="1F4E79" w:themeColor="accent1" w:themeShade="80"/>
        </w:rPr>
        <w:t>reprezintă peste 50% dintre cererile de tratament;</w:t>
      </w:r>
    </w:p>
    <w:p w14:paraId="22416BF1" w14:textId="7A9D75FC" w:rsidR="006C7190" w:rsidRPr="00344E8D" w:rsidRDefault="006C7190" w:rsidP="006C7190">
      <w:pPr>
        <w:numPr>
          <w:ilvl w:val="0"/>
          <w:numId w:val="107"/>
        </w:numPr>
        <w:tabs>
          <w:tab w:val="left" w:pos="270"/>
        </w:tabs>
        <w:spacing w:after="0" w:line="276" w:lineRule="auto"/>
        <w:jc w:val="both"/>
        <w:rPr>
          <w:color w:val="1F4E79" w:themeColor="accent1" w:themeShade="80"/>
        </w:rPr>
      </w:pPr>
      <w:r w:rsidRPr="00344E8D">
        <w:rPr>
          <w:color w:val="1F4E79" w:themeColor="accent1" w:themeShade="80"/>
        </w:rPr>
        <w:t xml:space="preserve">Cererea de tratament pentru consumul de </w:t>
      </w:r>
      <w:proofErr w:type="spellStart"/>
      <w:r w:rsidRPr="00344E8D">
        <w:rPr>
          <w:color w:val="1F4E79" w:themeColor="accent1" w:themeShade="80"/>
        </w:rPr>
        <w:t>opioide</w:t>
      </w:r>
      <w:proofErr w:type="spellEnd"/>
      <w:r w:rsidRPr="00344E8D">
        <w:rPr>
          <w:color w:val="1F4E79" w:themeColor="accent1" w:themeShade="80"/>
        </w:rPr>
        <w:t xml:space="preserve"> se situează pe </w:t>
      </w:r>
      <w:r w:rsidR="005A0FA1" w:rsidRPr="00344E8D">
        <w:rPr>
          <w:color w:val="1F4E79" w:themeColor="accent1" w:themeShade="80"/>
        </w:rPr>
        <w:t>poziția</w:t>
      </w:r>
      <w:r w:rsidRPr="00344E8D">
        <w:rPr>
          <w:color w:val="1F4E79" w:themeColor="accent1" w:themeShade="80"/>
        </w:rPr>
        <w:t xml:space="preserve"> a doua, înregistrând în totalul admiterilor la tratament o pondere de 20,9% și diminuându-se cu 22,8%. </w:t>
      </w:r>
    </w:p>
    <w:p w14:paraId="42D6B712" w14:textId="47495E06" w:rsidR="006C7190" w:rsidRPr="00344E8D" w:rsidRDefault="006C7190" w:rsidP="006C7190">
      <w:pPr>
        <w:numPr>
          <w:ilvl w:val="0"/>
          <w:numId w:val="107"/>
        </w:numPr>
        <w:tabs>
          <w:tab w:val="left" w:pos="270"/>
        </w:tabs>
        <w:spacing w:after="0" w:line="276" w:lineRule="auto"/>
        <w:jc w:val="both"/>
        <w:rPr>
          <w:color w:val="1F4E79" w:themeColor="accent1" w:themeShade="80"/>
        </w:rPr>
      </w:pPr>
      <w:r w:rsidRPr="00344E8D">
        <w:rPr>
          <w:color w:val="1F4E79" w:themeColor="accent1" w:themeShade="80"/>
        </w:rPr>
        <w:t xml:space="preserve">Al treilea loc este ocupat de admiterile la tratament cauzate de </w:t>
      </w:r>
      <w:r w:rsidR="005A0FA1" w:rsidRPr="00344E8D">
        <w:rPr>
          <w:color w:val="1F4E79" w:themeColor="accent1" w:themeShade="80"/>
        </w:rPr>
        <w:t>dependența</w:t>
      </w:r>
      <w:r w:rsidRPr="00344E8D">
        <w:rPr>
          <w:color w:val="1F4E79" w:themeColor="accent1" w:themeShade="80"/>
        </w:rPr>
        <w:t xml:space="preserve"> de noile </w:t>
      </w:r>
      <w:r w:rsidR="005A0FA1" w:rsidRPr="00344E8D">
        <w:rPr>
          <w:color w:val="1F4E79" w:themeColor="accent1" w:themeShade="80"/>
        </w:rPr>
        <w:t>substanțe</w:t>
      </w:r>
      <w:r w:rsidRPr="00344E8D">
        <w:rPr>
          <w:color w:val="1F4E79" w:themeColor="accent1" w:themeShade="80"/>
        </w:rPr>
        <w:t xml:space="preserve"> psihoactive care cunosc în acest an o ușoară creștere cu 3,7%, continuând să se numere printre cele mai mari frecvențe în tabloul cererii de tratament ca urmare a consumului de droguri (12,8% - 397 beneficiari).</w:t>
      </w:r>
    </w:p>
    <w:p w14:paraId="423A020F" w14:textId="77777777" w:rsidR="006C7190" w:rsidRPr="00344E8D" w:rsidRDefault="006C7190" w:rsidP="006C7190">
      <w:pPr>
        <w:numPr>
          <w:ilvl w:val="0"/>
          <w:numId w:val="107"/>
        </w:numPr>
        <w:tabs>
          <w:tab w:val="left" w:pos="270"/>
        </w:tabs>
        <w:spacing w:after="0" w:line="276" w:lineRule="auto"/>
        <w:jc w:val="both"/>
        <w:rPr>
          <w:color w:val="1F4E79" w:themeColor="accent1" w:themeShade="80"/>
        </w:rPr>
      </w:pPr>
      <w:r w:rsidRPr="00344E8D">
        <w:rPr>
          <w:color w:val="1F4E79" w:themeColor="accent1" w:themeShade="80"/>
        </w:rPr>
        <w:t xml:space="preserve">În mod similar cu anii anteriori, pentru celelalte tipuri de droguri, cererea de tratament rămâne mult redusă, în </w:t>
      </w:r>
      <w:proofErr w:type="spellStart"/>
      <w:r w:rsidRPr="00344E8D">
        <w:rPr>
          <w:color w:val="1F4E79" w:themeColor="accent1" w:themeShade="80"/>
        </w:rPr>
        <w:t>comparaţie</w:t>
      </w:r>
      <w:proofErr w:type="spellEnd"/>
      <w:r w:rsidRPr="00344E8D">
        <w:rPr>
          <w:color w:val="1F4E79" w:themeColor="accent1" w:themeShade="80"/>
        </w:rPr>
        <w:t xml:space="preserve"> cu cele trei droguri dominante: cocaină – 2,7%, MDMA/ </w:t>
      </w:r>
      <w:proofErr w:type="spellStart"/>
      <w:r w:rsidRPr="00344E8D">
        <w:rPr>
          <w:color w:val="1F4E79" w:themeColor="accent1" w:themeShade="80"/>
        </w:rPr>
        <w:t>ecstasy</w:t>
      </w:r>
      <w:proofErr w:type="spellEnd"/>
      <w:r w:rsidRPr="00344E8D">
        <w:rPr>
          <w:color w:val="1F4E79" w:themeColor="accent1" w:themeShade="80"/>
        </w:rPr>
        <w:t xml:space="preserve"> – 1,1%, </w:t>
      </w:r>
      <w:proofErr w:type="spellStart"/>
      <w:r w:rsidRPr="00344E8D">
        <w:rPr>
          <w:color w:val="1F4E79" w:themeColor="accent1" w:themeShade="80"/>
        </w:rPr>
        <w:t>inhalanţi</w:t>
      </w:r>
      <w:proofErr w:type="spellEnd"/>
      <w:r w:rsidRPr="00344E8D">
        <w:rPr>
          <w:color w:val="1F4E79" w:themeColor="accent1" w:themeShade="80"/>
        </w:rPr>
        <w:t xml:space="preserve">/ </w:t>
      </w:r>
      <w:proofErr w:type="spellStart"/>
      <w:r w:rsidRPr="00344E8D">
        <w:rPr>
          <w:color w:val="1F4E79" w:themeColor="accent1" w:themeShade="80"/>
        </w:rPr>
        <w:t>substanţe</w:t>
      </w:r>
      <w:proofErr w:type="spellEnd"/>
      <w:r w:rsidRPr="00344E8D">
        <w:rPr>
          <w:color w:val="1F4E79" w:themeColor="accent1" w:themeShade="80"/>
        </w:rPr>
        <w:t xml:space="preserve"> volatile – 0,6%, </w:t>
      </w:r>
      <w:proofErr w:type="spellStart"/>
      <w:r w:rsidRPr="00344E8D">
        <w:rPr>
          <w:color w:val="1F4E79" w:themeColor="accent1" w:themeShade="80"/>
        </w:rPr>
        <w:t>benzodiazepine</w:t>
      </w:r>
      <w:proofErr w:type="spellEnd"/>
      <w:r w:rsidRPr="00344E8D">
        <w:rPr>
          <w:color w:val="1F4E79" w:themeColor="accent1" w:themeShade="80"/>
        </w:rPr>
        <w:t xml:space="preserve"> – 1,1%, amfetamine – 0,7%, halucinogene – 0,7%.</w:t>
      </w:r>
    </w:p>
    <w:p w14:paraId="466DCF18" w14:textId="77777777" w:rsidR="006C7190" w:rsidRPr="00344E8D" w:rsidRDefault="006C7190" w:rsidP="006C7190">
      <w:pPr>
        <w:numPr>
          <w:ilvl w:val="0"/>
          <w:numId w:val="107"/>
        </w:numPr>
        <w:tabs>
          <w:tab w:val="left" w:pos="270"/>
        </w:tabs>
        <w:spacing w:after="0" w:line="276" w:lineRule="auto"/>
        <w:jc w:val="both"/>
        <w:rPr>
          <w:color w:val="1F4E79" w:themeColor="accent1" w:themeShade="80"/>
        </w:rPr>
      </w:pPr>
      <w:r w:rsidRPr="00344E8D">
        <w:rPr>
          <w:color w:val="1F4E79" w:themeColor="accent1" w:themeShade="80"/>
        </w:rPr>
        <w:t xml:space="preserve">Estimările naționale privind </w:t>
      </w:r>
      <w:r w:rsidRPr="00344E8D">
        <w:rPr>
          <w:color w:val="1F4E79" w:themeColor="accent1" w:themeShade="80"/>
          <w:u w:val="single"/>
        </w:rPr>
        <w:t>consumul de substanțe psihoactive noi</w:t>
      </w:r>
      <w:r w:rsidRPr="00344E8D">
        <w:rPr>
          <w:color w:val="1F4E79" w:themeColor="accent1" w:themeShade="80"/>
        </w:rPr>
        <w:t xml:space="preserve"> din ultimul an (excluzând </w:t>
      </w:r>
      <w:proofErr w:type="spellStart"/>
      <w:r w:rsidRPr="00344E8D">
        <w:rPr>
          <w:color w:val="1F4E79" w:themeColor="accent1" w:themeShade="80"/>
        </w:rPr>
        <w:t>ketamina</w:t>
      </w:r>
      <w:proofErr w:type="spellEnd"/>
      <w:r w:rsidRPr="00344E8D">
        <w:rPr>
          <w:color w:val="1F4E79" w:themeColor="accent1" w:themeShade="80"/>
        </w:rPr>
        <w:t xml:space="preserve"> și GHB) în rândul adulților tineri (15-34 de ani) variază între 0,1 % în Letonia și 5,1 % în România. </w:t>
      </w:r>
    </w:p>
    <w:p w14:paraId="230AF223" w14:textId="77777777" w:rsidR="006C7190" w:rsidRPr="00344E8D" w:rsidRDefault="006C7190" w:rsidP="00657B90">
      <w:pPr>
        <w:widowControl w:val="0"/>
        <w:tabs>
          <w:tab w:val="left" w:pos="180"/>
          <w:tab w:val="left" w:pos="540"/>
          <w:tab w:val="left" w:pos="6525"/>
        </w:tabs>
        <w:autoSpaceDE w:val="0"/>
        <w:autoSpaceDN w:val="0"/>
        <w:adjustRightInd w:val="0"/>
        <w:spacing w:after="120" w:line="276" w:lineRule="auto"/>
        <w:jc w:val="both"/>
        <w:rPr>
          <w:color w:val="1F4E79" w:themeColor="accent1" w:themeShade="80"/>
        </w:rPr>
      </w:pPr>
    </w:p>
    <w:p w14:paraId="7DCDCB8C" w14:textId="1827DD1B" w:rsidR="00BD729F" w:rsidRPr="00344E8D" w:rsidRDefault="00BD729F" w:rsidP="00BD729F">
      <w:pPr>
        <w:jc w:val="both"/>
        <w:rPr>
          <w:color w:val="1F4E79" w:themeColor="accent1" w:themeShade="80"/>
        </w:rPr>
      </w:pPr>
      <w:r w:rsidRPr="00344E8D">
        <w:rPr>
          <w:color w:val="1F4E79" w:themeColor="accent1" w:themeShade="80"/>
        </w:rPr>
        <w:t xml:space="preserve">Conform Strategiei naționale în domeniul drogurilor 2022-2026, aprobată prin Hotărârea de Guvern nr. 344 din 16 martie 2022, reducerea cererii de droguri constă într-o paletă de acțiuni complementare, ce include prevenirea, depistarea și intervenția timpurie, consilierea, tratamentul, reabilitarea, reintegrarea socială și recuperarea. Aceste intervenții contribuie la creșterea gradului de reziliență al </w:t>
      </w:r>
      <w:r w:rsidRPr="00344E8D">
        <w:rPr>
          <w:color w:val="1F4E79" w:themeColor="accent1" w:themeShade="80"/>
        </w:rPr>
        <w:lastRenderedPageBreak/>
        <w:t xml:space="preserve">cetățenilor, al comunităților și al societății românești în ansamblu, la impactul și consecințele negative ale fenomenului drogurilor. </w:t>
      </w:r>
    </w:p>
    <w:p w14:paraId="744249BD" w14:textId="1B48CE2D" w:rsidR="00BD729F" w:rsidRPr="00344E8D" w:rsidRDefault="00BD729F" w:rsidP="00BD729F">
      <w:pPr>
        <w:jc w:val="both"/>
        <w:rPr>
          <w:color w:val="1F4E79" w:themeColor="accent1" w:themeShade="80"/>
        </w:rPr>
      </w:pPr>
      <w:r w:rsidRPr="00344E8D">
        <w:rPr>
          <w:color w:val="1F4E79" w:themeColor="accent1" w:themeShade="80"/>
        </w:rPr>
        <w:t xml:space="preserve">În domeniul reducerii cererii de droguri, măsurile și intervențiile specifice vor fi focalizate pe dezvoltarea sănătoasă și în siguranță a copiilor și a tinerilor (subpopulațiile cel mai intens afectate de fenomenul drogurilor) și pe reducerea consumului de droguri ilicite, în complementaritate cu măsuri sustenabile de dezvoltare a comunităților vulnerabile. Vor fi abordate cu prioritate și măsurile de asistență pentru anumite grupuri vulnerabile - femei consumatoare de droguri, persoane cu istoric îndelungat de consum, comunități cu o rată mare de infecție HIV, hepatită, TBC </w:t>
      </w:r>
      <w:r w:rsidR="005A0FA1" w:rsidRPr="00344E8D">
        <w:rPr>
          <w:color w:val="1F4E79" w:themeColor="accent1" w:themeShade="80"/>
        </w:rPr>
        <w:t>și</w:t>
      </w:r>
      <w:r w:rsidRPr="00344E8D">
        <w:rPr>
          <w:color w:val="1F4E79" w:themeColor="accent1" w:themeShade="80"/>
        </w:rPr>
        <w:t xml:space="preserve"> imigranți care provin din țări cu o rată mare de infecție HIV, persoanele consumatoare marginalizate sau excluse social, grupurile etnice, copiii consumatori</w:t>
      </w:r>
      <w:r w:rsidR="00E3158F" w:rsidRPr="00344E8D">
        <w:rPr>
          <w:color w:val="1F4E79" w:themeColor="accent1" w:themeShade="80"/>
        </w:rPr>
        <w:t>, etc.</w:t>
      </w:r>
      <w:r w:rsidR="003C0F35" w:rsidRPr="00344E8D">
        <w:rPr>
          <w:color w:val="1F4E79" w:themeColor="accent1" w:themeShade="80"/>
        </w:rPr>
        <w:t xml:space="preserve"> </w:t>
      </w:r>
      <w:r w:rsidRPr="00344E8D">
        <w:rPr>
          <w:color w:val="1F4E79" w:themeColor="accent1" w:themeShade="80"/>
        </w:rPr>
        <w:t xml:space="preserve">Intervențiile pentru reducerea cererii de droguri urmăresc să prevină </w:t>
      </w:r>
      <w:r w:rsidR="00E3158F" w:rsidRPr="00344E8D">
        <w:rPr>
          <w:color w:val="1F4E79" w:themeColor="accent1" w:themeShade="80"/>
        </w:rPr>
        <w:t>consumul</w:t>
      </w:r>
      <w:r w:rsidRPr="00344E8D">
        <w:rPr>
          <w:color w:val="1F4E79" w:themeColor="accent1" w:themeShade="80"/>
        </w:rPr>
        <w:t>, să întârzie vârsta de debut în consum, să reducă consumul problematic de droguri, să trateze dependența de droguri, să contribuie la recuperarea și reintegrarea socială printr-o abordare integrată, multidisciplinară și bazată pe evidențe științifice și prin promovarea și asigurarea coerenței între politicile din domeniul sănătății, cel social și cel al justiției</w:t>
      </w:r>
      <w:r w:rsidR="00E3158F" w:rsidRPr="00344E8D">
        <w:rPr>
          <w:color w:val="1F4E79" w:themeColor="accent1" w:themeShade="80"/>
        </w:rPr>
        <w:t>.</w:t>
      </w:r>
    </w:p>
    <w:p w14:paraId="6C9D44DF" w14:textId="77777777" w:rsidR="0099242A" w:rsidRPr="00344E8D" w:rsidRDefault="0099242A" w:rsidP="00D71D1E">
      <w:pPr>
        <w:jc w:val="both"/>
        <w:rPr>
          <w:color w:val="1F4E79" w:themeColor="accent1" w:themeShade="80"/>
        </w:rPr>
      </w:pPr>
    </w:p>
    <w:p w14:paraId="097AAFE2" w14:textId="6CC7FFD5" w:rsidR="00031F4F" w:rsidRPr="00344E8D" w:rsidRDefault="00B75E8A" w:rsidP="00410C6D">
      <w:pPr>
        <w:jc w:val="both"/>
        <w:rPr>
          <w:rFonts w:eastAsiaTheme="majorEastAsia" w:cstheme="majorBidi"/>
          <w:b/>
          <w:bCs/>
          <w:color w:val="1F4E79" w:themeColor="accent1" w:themeShade="80"/>
        </w:rPr>
      </w:pPr>
      <w:r w:rsidRPr="00344E8D">
        <w:rPr>
          <w:color w:val="1F4E79" w:themeColor="accent1" w:themeShade="80"/>
        </w:rPr>
        <w:t> </w:t>
      </w:r>
      <w:r w:rsidR="00576D30" w:rsidRPr="00344E8D">
        <w:rPr>
          <w:color w:val="1F4E79" w:themeColor="accent1" w:themeShade="80"/>
        </w:rPr>
        <w:t xml:space="preserve">     </w:t>
      </w:r>
      <w:r w:rsidRPr="00344E8D">
        <w:rPr>
          <w:rStyle w:val="Heading2Char"/>
          <w:rFonts w:ascii="Trebuchet MS" w:hAnsi="Trebuchet MS"/>
          <w:b/>
          <w:bCs/>
          <w:color w:val="1F4E79" w:themeColor="accent1" w:themeShade="80"/>
          <w:sz w:val="22"/>
          <w:szCs w:val="22"/>
          <w:lang w:val="ro-RO"/>
        </w:rPr>
        <w:t>Abrevieri</w:t>
      </w:r>
    </w:p>
    <w:tbl>
      <w:tblPr>
        <w:tblStyle w:val="TableGridLight"/>
        <w:tblW w:w="9918" w:type="dxa"/>
        <w:tblLook w:val="04A0" w:firstRow="1" w:lastRow="0" w:firstColumn="1" w:lastColumn="0" w:noHBand="0" w:noVBand="1"/>
      </w:tblPr>
      <w:tblGrid>
        <w:gridCol w:w="2527"/>
        <w:gridCol w:w="7391"/>
      </w:tblGrid>
      <w:tr w:rsidR="00DA723F" w:rsidRPr="00344E8D" w14:paraId="550B31C1" w14:textId="77777777" w:rsidTr="004F00C5">
        <w:trPr>
          <w:trHeight w:val="344"/>
        </w:trPr>
        <w:tc>
          <w:tcPr>
            <w:tcW w:w="2527" w:type="dxa"/>
            <w:hideMark/>
          </w:tcPr>
          <w:p w14:paraId="42BA3330" w14:textId="6DC08A56" w:rsidR="00031F4F" w:rsidRPr="00344E8D" w:rsidRDefault="00031F4F" w:rsidP="004C7DA4">
            <w:pPr>
              <w:spacing w:after="160" w:line="259" w:lineRule="auto"/>
              <w:jc w:val="both"/>
              <w:rPr>
                <w:iCs/>
                <w:color w:val="1F4E79" w:themeColor="accent1" w:themeShade="80"/>
              </w:rPr>
            </w:pPr>
            <w:r w:rsidRPr="00344E8D">
              <w:rPr>
                <w:iCs/>
                <w:color w:val="1F4E79" w:themeColor="accent1" w:themeShade="80"/>
              </w:rPr>
              <w:t xml:space="preserve">AM / AM </w:t>
            </w:r>
            <w:r w:rsidR="001F74BA" w:rsidRPr="00344E8D">
              <w:rPr>
                <w:iCs/>
                <w:color w:val="1F4E79" w:themeColor="accent1" w:themeShade="80"/>
              </w:rPr>
              <w:t>P</w:t>
            </w:r>
            <w:r w:rsidR="001773E4" w:rsidRPr="00344E8D">
              <w:rPr>
                <w:iCs/>
                <w:color w:val="1F4E79" w:themeColor="accent1" w:themeShade="80"/>
              </w:rPr>
              <w:t>o</w:t>
            </w:r>
            <w:r w:rsidR="001F74BA" w:rsidRPr="00344E8D">
              <w:rPr>
                <w:iCs/>
                <w:color w:val="1F4E79" w:themeColor="accent1" w:themeShade="80"/>
              </w:rPr>
              <w:t>IDS</w:t>
            </w:r>
          </w:p>
        </w:tc>
        <w:tc>
          <w:tcPr>
            <w:tcW w:w="7391" w:type="dxa"/>
            <w:hideMark/>
          </w:tcPr>
          <w:p w14:paraId="7C4A9A37" w14:textId="0E87EBD3" w:rsidR="00031F4F" w:rsidRPr="00344E8D" w:rsidRDefault="00031F4F" w:rsidP="004C7DA4">
            <w:pPr>
              <w:spacing w:after="160" w:line="259" w:lineRule="auto"/>
              <w:jc w:val="both"/>
              <w:rPr>
                <w:iCs/>
                <w:color w:val="1F4E79" w:themeColor="accent1" w:themeShade="80"/>
              </w:rPr>
            </w:pPr>
            <w:r w:rsidRPr="00344E8D">
              <w:rPr>
                <w:iCs/>
                <w:color w:val="1F4E79" w:themeColor="accent1" w:themeShade="80"/>
              </w:rPr>
              <w:t>Autoritatea de Management / Autoritatea de Management pentru Programul Incluziune și Demnitate Socială (</w:t>
            </w:r>
            <w:r w:rsidR="001F74BA" w:rsidRPr="00344E8D">
              <w:rPr>
                <w:iCs/>
                <w:color w:val="1F4E79" w:themeColor="accent1" w:themeShade="80"/>
              </w:rPr>
              <w:t>P</w:t>
            </w:r>
            <w:r w:rsidR="001773E4" w:rsidRPr="00344E8D">
              <w:rPr>
                <w:iCs/>
                <w:color w:val="1F4E79" w:themeColor="accent1" w:themeShade="80"/>
              </w:rPr>
              <w:t>o</w:t>
            </w:r>
            <w:r w:rsidR="001F74BA" w:rsidRPr="00344E8D">
              <w:rPr>
                <w:iCs/>
                <w:color w:val="1F4E79" w:themeColor="accent1" w:themeShade="80"/>
              </w:rPr>
              <w:t>IDS</w:t>
            </w:r>
            <w:r w:rsidRPr="00344E8D">
              <w:rPr>
                <w:iCs/>
                <w:color w:val="1F4E79" w:themeColor="accent1" w:themeShade="80"/>
              </w:rPr>
              <w:t xml:space="preserve">) </w:t>
            </w:r>
          </w:p>
        </w:tc>
      </w:tr>
      <w:tr w:rsidR="00DA723F" w:rsidRPr="00344E8D" w14:paraId="262FB015" w14:textId="77777777" w:rsidTr="004F00C5">
        <w:trPr>
          <w:trHeight w:val="343"/>
        </w:trPr>
        <w:tc>
          <w:tcPr>
            <w:tcW w:w="2527" w:type="dxa"/>
            <w:hideMark/>
          </w:tcPr>
          <w:p w14:paraId="1F6B38D2" w14:textId="77777777" w:rsidR="00031F4F" w:rsidRPr="00344E8D" w:rsidRDefault="00031F4F" w:rsidP="004C7DA4">
            <w:pPr>
              <w:spacing w:after="160" w:line="259" w:lineRule="auto"/>
              <w:jc w:val="both"/>
              <w:rPr>
                <w:iCs/>
                <w:color w:val="1F4E79" w:themeColor="accent1" w:themeShade="80"/>
              </w:rPr>
            </w:pPr>
            <w:r w:rsidRPr="00344E8D">
              <w:rPr>
                <w:iCs/>
                <w:color w:val="1F4E79" w:themeColor="accent1" w:themeShade="80"/>
              </w:rPr>
              <w:t>CE</w:t>
            </w:r>
          </w:p>
        </w:tc>
        <w:tc>
          <w:tcPr>
            <w:tcW w:w="7391" w:type="dxa"/>
            <w:hideMark/>
          </w:tcPr>
          <w:p w14:paraId="6F6F918D" w14:textId="77777777" w:rsidR="00031F4F" w:rsidRPr="00344E8D" w:rsidRDefault="00031F4F" w:rsidP="004C7DA4">
            <w:pPr>
              <w:spacing w:after="160" w:line="259" w:lineRule="auto"/>
              <w:jc w:val="both"/>
              <w:rPr>
                <w:iCs/>
                <w:color w:val="1F4E79" w:themeColor="accent1" w:themeShade="80"/>
              </w:rPr>
            </w:pPr>
            <w:r w:rsidRPr="00344E8D">
              <w:rPr>
                <w:iCs/>
                <w:color w:val="1F4E79" w:themeColor="accent1" w:themeShade="80"/>
              </w:rPr>
              <w:t>Comisia Europeană</w:t>
            </w:r>
          </w:p>
        </w:tc>
      </w:tr>
      <w:tr w:rsidR="00DA723F" w:rsidRPr="00344E8D" w14:paraId="530A5D64" w14:textId="77777777" w:rsidTr="004F00C5">
        <w:trPr>
          <w:trHeight w:val="343"/>
        </w:trPr>
        <w:tc>
          <w:tcPr>
            <w:tcW w:w="2527" w:type="dxa"/>
          </w:tcPr>
          <w:p w14:paraId="0E82D1CD" w14:textId="77777777" w:rsidR="00031F4F" w:rsidRPr="00344E8D" w:rsidRDefault="00031F4F" w:rsidP="004C7DA4">
            <w:pPr>
              <w:spacing w:after="160" w:line="259" w:lineRule="auto"/>
              <w:jc w:val="both"/>
              <w:rPr>
                <w:iCs/>
                <w:color w:val="1F4E79" w:themeColor="accent1" w:themeShade="80"/>
              </w:rPr>
            </w:pPr>
            <w:r w:rsidRPr="00344E8D">
              <w:rPr>
                <w:iCs/>
                <w:color w:val="1F4E79" w:themeColor="accent1" w:themeShade="80"/>
              </w:rPr>
              <w:t>BS</w:t>
            </w:r>
          </w:p>
        </w:tc>
        <w:tc>
          <w:tcPr>
            <w:tcW w:w="7391" w:type="dxa"/>
          </w:tcPr>
          <w:p w14:paraId="4BB7537A" w14:textId="77777777" w:rsidR="00031F4F" w:rsidRPr="00344E8D" w:rsidRDefault="00031F4F" w:rsidP="004C7DA4">
            <w:pPr>
              <w:spacing w:after="160" w:line="259" w:lineRule="auto"/>
              <w:jc w:val="both"/>
              <w:rPr>
                <w:iCs/>
                <w:color w:val="1F4E79" w:themeColor="accent1" w:themeShade="80"/>
              </w:rPr>
            </w:pPr>
            <w:r w:rsidRPr="00344E8D">
              <w:rPr>
                <w:iCs/>
                <w:color w:val="1F4E79" w:themeColor="accent1" w:themeShade="80"/>
              </w:rPr>
              <w:t>Buget de stat</w:t>
            </w:r>
          </w:p>
        </w:tc>
      </w:tr>
      <w:tr w:rsidR="00DA723F" w:rsidRPr="00344E8D" w14:paraId="0796B2A9" w14:textId="77777777" w:rsidTr="004F00C5">
        <w:trPr>
          <w:trHeight w:val="253"/>
        </w:trPr>
        <w:tc>
          <w:tcPr>
            <w:tcW w:w="2527" w:type="dxa"/>
            <w:hideMark/>
          </w:tcPr>
          <w:p w14:paraId="7BCA950B" w14:textId="77777777" w:rsidR="000D55BE" w:rsidRPr="00344E8D" w:rsidRDefault="000D55BE" w:rsidP="004C7DA4">
            <w:pPr>
              <w:spacing w:after="160" w:line="259" w:lineRule="auto"/>
              <w:jc w:val="both"/>
              <w:rPr>
                <w:iCs/>
                <w:color w:val="1F4E79" w:themeColor="accent1" w:themeShade="80"/>
              </w:rPr>
            </w:pPr>
            <w:r w:rsidRPr="00344E8D">
              <w:rPr>
                <w:iCs/>
                <w:color w:val="1F4E79" w:themeColor="accent1" w:themeShade="80"/>
              </w:rPr>
              <w:t>FSE+</w:t>
            </w:r>
          </w:p>
        </w:tc>
        <w:tc>
          <w:tcPr>
            <w:tcW w:w="7391" w:type="dxa"/>
            <w:hideMark/>
          </w:tcPr>
          <w:p w14:paraId="25C4BD16" w14:textId="77777777" w:rsidR="000D55BE" w:rsidRPr="00344E8D" w:rsidRDefault="000D55BE" w:rsidP="004C7DA4">
            <w:pPr>
              <w:spacing w:after="160" w:line="259" w:lineRule="auto"/>
              <w:jc w:val="both"/>
              <w:rPr>
                <w:iCs/>
                <w:color w:val="1F4E79" w:themeColor="accent1" w:themeShade="80"/>
              </w:rPr>
            </w:pPr>
            <w:r w:rsidRPr="00344E8D">
              <w:rPr>
                <w:iCs/>
                <w:color w:val="1F4E79" w:themeColor="accent1" w:themeShade="80"/>
              </w:rPr>
              <w:t>Fondul Social European Plus</w:t>
            </w:r>
          </w:p>
        </w:tc>
      </w:tr>
      <w:tr w:rsidR="00DA723F" w:rsidRPr="00344E8D" w14:paraId="0F9F0276" w14:textId="77777777" w:rsidTr="004F00C5">
        <w:trPr>
          <w:trHeight w:val="343"/>
        </w:trPr>
        <w:tc>
          <w:tcPr>
            <w:tcW w:w="2527" w:type="dxa"/>
            <w:hideMark/>
          </w:tcPr>
          <w:p w14:paraId="39E35A39" w14:textId="77777777" w:rsidR="000D55BE" w:rsidRPr="00344E8D" w:rsidRDefault="000D55BE" w:rsidP="004C7DA4">
            <w:pPr>
              <w:spacing w:after="160" w:line="259" w:lineRule="auto"/>
              <w:jc w:val="both"/>
              <w:rPr>
                <w:iCs/>
                <w:color w:val="1F4E79" w:themeColor="accent1" w:themeShade="80"/>
              </w:rPr>
            </w:pPr>
            <w:r w:rsidRPr="00344E8D">
              <w:rPr>
                <w:iCs/>
                <w:color w:val="1F4E79" w:themeColor="accent1" w:themeShade="80"/>
              </w:rPr>
              <w:t>MIPE</w:t>
            </w:r>
          </w:p>
        </w:tc>
        <w:tc>
          <w:tcPr>
            <w:tcW w:w="7391" w:type="dxa"/>
            <w:hideMark/>
          </w:tcPr>
          <w:p w14:paraId="620908AF" w14:textId="77777777" w:rsidR="000D55BE" w:rsidRPr="00344E8D" w:rsidRDefault="000D55BE" w:rsidP="004C7DA4">
            <w:pPr>
              <w:spacing w:after="160" w:line="259" w:lineRule="auto"/>
              <w:jc w:val="both"/>
              <w:rPr>
                <w:iCs/>
                <w:color w:val="1F4E79" w:themeColor="accent1" w:themeShade="80"/>
              </w:rPr>
            </w:pPr>
            <w:r w:rsidRPr="00344E8D">
              <w:rPr>
                <w:iCs/>
                <w:color w:val="1F4E79" w:themeColor="accent1" w:themeShade="80"/>
              </w:rPr>
              <w:t>Ministerul Investițiilor si Proiectelor Europene</w:t>
            </w:r>
          </w:p>
        </w:tc>
      </w:tr>
      <w:tr w:rsidR="00DA723F" w:rsidRPr="00344E8D" w14:paraId="705201F2" w14:textId="77777777" w:rsidTr="004F00C5">
        <w:trPr>
          <w:trHeight w:val="343"/>
        </w:trPr>
        <w:tc>
          <w:tcPr>
            <w:tcW w:w="2527" w:type="dxa"/>
          </w:tcPr>
          <w:p w14:paraId="59964AEC" w14:textId="77777777" w:rsidR="000D55BE" w:rsidRPr="00344E8D" w:rsidRDefault="000D55BE" w:rsidP="004C7DA4">
            <w:pPr>
              <w:spacing w:after="160" w:line="259" w:lineRule="auto"/>
              <w:jc w:val="both"/>
              <w:rPr>
                <w:iCs/>
                <w:color w:val="1F4E79" w:themeColor="accent1" w:themeShade="80"/>
              </w:rPr>
            </w:pPr>
            <w:bookmarkStart w:id="8" w:name="_Hlk122380018"/>
            <w:r w:rsidRPr="00344E8D">
              <w:rPr>
                <w:iCs/>
                <w:color w:val="1F4E79" w:themeColor="accent1" w:themeShade="80"/>
              </w:rPr>
              <w:t>MySMIS2021/SMIS2021+</w:t>
            </w:r>
            <w:bookmarkEnd w:id="8"/>
          </w:p>
        </w:tc>
        <w:tc>
          <w:tcPr>
            <w:tcW w:w="7391" w:type="dxa"/>
          </w:tcPr>
          <w:p w14:paraId="75C51F57" w14:textId="53BCA734" w:rsidR="000D55BE" w:rsidRPr="00344E8D" w:rsidRDefault="000D55BE" w:rsidP="004C7DA4">
            <w:pPr>
              <w:spacing w:after="160" w:line="259" w:lineRule="auto"/>
              <w:jc w:val="both"/>
              <w:rPr>
                <w:iCs/>
                <w:color w:val="1F4E79" w:themeColor="accent1" w:themeShade="80"/>
              </w:rPr>
            </w:pPr>
            <w:r w:rsidRPr="00344E8D">
              <w:rPr>
                <w:iCs/>
                <w:color w:val="1F4E79" w:themeColor="accent1" w:themeShade="80"/>
              </w:rPr>
              <w:t xml:space="preserve">Sistem de schimb electronic de date care permite schimbul de informații între solicitanți, potențiali solicitanți, beneficiari și autoritățile responsabile de programe și care acoperă întregul ciclu de viață al unui proiect finanțat. </w:t>
            </w:r>
          </w:p>
          <w:p w14:paraId="2650441E" w14:textId="39F28B35" w:rsidR="000D55BE" w:rsidRPr="00344E8D" w:rsidRDefault="000D55BE" w:rsidP="004C7DA4">
            <w:pPr>
              <w:spacing w:after="160" w:line="259" w:lineRule="auto"/>
              <w:jc w:val="both"/>
              <w:rPr>
                <w:iCs/>
                <w:color w:val="1F4E79" w:themeColor="accent1" w:themeShade="80"/>
              </w:rPr>
            </w:pPr>
            <w:r w:rsidRPr="00344E8D">
              <w:rPr>
                <w:iCs/>
                <w:color w:val="1F4E79" w:themeColor="accent1" w:themeShade="80"/>
              </w:rPr>
              <w:t xml:space="preserve">Aplicația electronică MySMIS2021/SMIS2021+ se încadrează în categoria mijloacelor ce asigură transmiterea de texte/ documente </w:t>
            </w:r>
            <w:proofErr w:type="spellStart"/>
            <w:r w:rsidRPr="00344E8D">
              <w:rPr>
                <w:iCs/>
                <w:color w:val="1F4E79" w:themeColor="accent1" w:themeShade="80"/>
              </w:rPr>
              <w:t>şi</w:t>
            </w:r>
            <w:proofErr w:type="spellEnd"/>
            <w:r w:rsidRPr="00344E8D">
              <w:rPr>
                <w:iCs/>
                <w:color w:val="1F4E79" w:themeColor="accent1" w:themeShade="80"/>
              </w:rPr>
              <w:t xml:space="preserve"> confirmarea primirii acestora.</w:t>
            </w:r>
          </w:p>
        </w:tc>
      </w:tr>
      <w:tr w:rsidR="00DA723F" w:rsidRPr="00344E8D" w14:paraId="06CC9AAB" w14:textId="77777777" w:rsidTr="00C249FE">
        <w:trPr>
          <w:trHeight w:val="253"/>
        </w:trPr>
        <w:tc>
          <w:tcPr>
            <w:tcW w:w="2527" w:type="dxa"/>
          </w:tcPr>
          <w:p w14:paraId="03BF0343" w14:textId="0F3B9A2F" w:rsidR="009C04AD" w:rsidRPr="00344E8D" w:rsidRDefault="009C04AD" w:rsidP="004C7DA4">
            <w:pPr>
              <w:jc w:val="both"/>
              <w:rPr>
                <w:iCs/>
                <w:color w:val="1F4E79" w:themeColor="accent1" w:themeShade="80"/>
              </w:rPr>
            </w:pPr>
            <w:r w:rsidRPr="00344E8D">
              <w:rPr>
                <w:iCs/>
                <w:color w:val="1F4E79" w:themeColor="accent1" w:themeShade="80"/>
              </w:rPr>
              <w:t>P</w:t>
            </w:r>
          </w:p>
        </w:tc>
        <w:tc>
          <w:tcPr>
            <w:tcW w:w="7391" w:type="dxa"/>
          </w:tcPr>
          <w:p w14:paraId="51ECDC4F" w14:textId="7C96AD53" w:rsidR="009C04AD" w:rsidRPr="00344E8D" w:rsidRDefault="009C04AD" w:rsidP="004C7DA4">
            <w:pPr>
              <w:jc w:val="both"/>
              <w:rPr>
                <w:iCs/>
                <w:color w:val="1F4E79" w:themeColor="accent1" w:themeShade="80"/>
              </w:rPr>
            </w:pPr>
            <w:r w:rsidRPr="00344E8D">
              <w:rPr>
                <w:iCs/>
                <w:color w:val="1F4E79" w:themeColor="accent1" w:themeShade="80"/>
              </w:rPr>
              <w:t>Prioritate</w:t>
            </w:r>
          </w:p>
        </w:tc>
      </w:tr>
      <w:tr w:rsidR="00DA723F" w:rsidRPr="00344E8D" w14:paraId="602A4F22" w14:textId="77777777" w:rsidTr="004F00C5">
        <w:trPr>
          <w:trHeight w:val="253"/>
        </w:trPr>
        <w:tc>
          <w:tcPr>
            <w:tcW w:w="2527" w:type="dxa"/>
          </w:tcPr>
          <w:p w14:paraId="5F33F506" w14:textId="5188CED3" w:rsidR="000D55BE" w:rsidRPr="00344E8D" w:rsidRDefault="000D55BE" w:rsidP="004C7DA4">
            <w:pPr>
              <w:jc w:val="both"/>
              <w:rPr>
                <w:iCs/>
                <w:color w:val="1F4E79" w:themeColor="accent1" w:themeShade="80"/>
              </w:rPr>
            </w:pPr>
            <w:r w:rsidRPr="00344E8D">
              <w:rPr>
                <w:iCs/>
                <w:color w:val="1F4E79" w:themeColor="accent1" w:themeShade="80"/>
              </w:rPr>
              <w:t>OS</w:t>
            </w:r>
          </w:p>
        </w:tc>
        <w:tc>
          <w:tcPr>
            <w:tcW w:w="7391" w:type="dxa"/>
          </w:tcPr>
          <w:p w14:paraId="674BC0A4" w14:textId="0873505E" w:rsidR="000D55BE" w:rsidRPr="00344E8D" w:rsidRDefault="000D55BE" w:rsidP="004C7DA4">
            <w:pPr>
              <w:jc w:val="both"/>
              <w:rPr>
                <w:iCs/>
                <w:color w:val="1F4E79" w:themeColor="accent1" w:themeShade="80"/>
              </w:rPr>
            </w:pPr>
            <w:r w:rsidRPr="00344E8D">
              <w:rPr>
                <w:iCs/>
                <w:color w:val="1F4E79" w:themeColor="accent1" w:themeShade="80"/>
              </w:rPr>
              <w:t>Obiectiv Specific</w:t>
            </w:r>
          </w:p>
        </w:tc>
      </w:tr>
      <w:tr w:rsidR="00DA723F" w:rsidRPr="00344E8D" w14:paraId="2BE8DFBD" w14:textId="77777777" w:rsidTr="004F00C5">
        <w:trPr>
          <w:trHeight w:val="343"/>
        </w:trPr>
        <w:tc>
          <w:tcPr>
            <w:tcW w:w="2527" w:type="dxa"/>
            <w:hideMark/>
          </w:tcPr>
          <w:p w14:paraId="1F71A612" w14:textId="3E5FAB5F" w:rsidR="000D55BE" w:rsidRPr="00344E8D" w:rsidRDefault="000D55BE" w:rsidP="004C7DA4">
            <w:pPr>
              <w:spacing w:after="160" w:line="259" w:lineRule="auto"/>
              <w:jc w:val="both"/>
              <w:rPr>
                <w:iCs/>
                <w:color w:val="1F4E79" w:themeColor="accent1" w:themeShade="80"/>
              </w:rPr>
            </w:pPr>
            <w:r w:rsidRPr="00344E8D">
              <w:rPr>
                <w:iCs/>
                <w:color w:val="1F4E79" w:themeColor="accent1" w:themeShade="80"/>
              </w:rPr>
              <w:t>P</w:t>
            </w:r>
            <w:r w:rsidR="001773E4" w:rsidRPr="00344E8D">
              <w:rPr>
                <w:iCs/>
                <w:color w:val="1F4E79" w:themeColor="accent1" w:themeShade="80"/>
              </w:rPr>
              <w:t>o</w:t>
            </w:r>
            <w:r w:rsidRPr="00344E8D">
              <w:rPr>
                <w:iCs/>
                <w:color w:val="1F4E79" w:themeColor="accent1" w:themeShade="80"/>
              </w:rPr>
              <w:t>IDS</w:t>
            </w:r>
          </w:p>
        </w:tc>
        <w:tc>
          <w:tcPr>
            <w:tcW w:w="7391" w:type="dxa"/>
            <w:hideMark/>
          </w:tcPr>
          <w:p w14:paraId="65FCBCEE" w14:textId="2A929832" w:rsidR="000D55BE" w:rsidRPr="00344E8D" w:rsidRDefault="000D55BE" w:rsidP="004C7DA4">
            <w:pPr>
              <w:spacing w:after="160" w:line="259" w:lineRule="auto"/>
              <w:jc w:val="both"/>
              <w:rPr>
                <w:iCs/>
                <w:color w:val="1F4E79" w:themeColor="accent1" w:themeShade="80"/>
              </w:rPr>
            </w:pPr>
            <w:r w:rsidRPr="00344E8D">
              <w:rPr>
                <w:iCs/>
                <w:color w:val="1F4E79" w:themeColor="accent1" w:themeShade="80"/>
              </w:rPr>
              <w:t>Programul Incluziune și Demnitate Socială</w:t>
            </w:r>
            <w:r w:rsidR="00CA0A83" w:rsidRPr="00344E8D">
              <w:rPr>
                <w:iCs/>
                <w:color w:val="1F4E79" w:themeColor="accent1" w:themeShade="80"/>
              </w:rPr>
              <w:t xml:space="preserve"> 2021 – 2027 </w:t>
            </w:r>
          </w:p>
        </w:tc>
      </w:tr>
    </w:tbl>
    <w:p w14:paraId="38E6323C" w14:textId="77777777" w:rsidR="00850E59" w:rsidRDefault="00B75E8A" w:rsidP="004C7DA4">
      <w:pPr>
        <w:pStyle w:val="NoSpacing"/>
        <w:rPr>
          <w:rFonts w:eastAsia="Times New Roman" w:cs="Courier New"/>
          <w:color w:val="1F4E79" w:themeColor="accent1" w:themeShade="80"/>
          <w:lang w:eastAsia="ro-RO"/>
        </w:rPr>
      </w:pPr>
      <w:r w:rsidRPr="00344E8D">
        <w:rPr>
          <w:rFonts w:eastAsia="Times New Roman" w:cs="Times New Roman"/>
          <w:color w:val="1F4E79" w:themeColor="accent1" w:themeShade="80"/>
          <w:lang w:eastAsia="ro-RO"/>
        </w:rPr>
        <w:br/>
      </w:r>
      <w:r w:rsidRPr="00344E8D">
        <w:rPr>
          <w:rFonts w:eastAsia="Times New Roman" w:cs="Courier New"/>
          <w:color w:val="1F4E79" w:themeColor="accent1" w:themeShade="80"/>
          <w:lang w:eastAsia="ro-RO"/>
        </w:rPr>
        <w:t> </w:t>
      </w:r>
      <w:r w:rsidR="004F00C5" w:rsidRPr="00344E8D">
        <w:rPr>
          <w:rFonts w:eastAsia="Times New Roman" w:cs="Courier New"/>
          <w:color w:val="1F4E79" w:themeColor="accent1" w:themeShade="80"/>
          <w:lang w:eastAsia="ro-RO"/>
        </w:rPr>
        <w:t xml:space="preserve">  </w:t>
      </w:r>
    </w:p>
    <w:p w14:paraId="5F0194EA" w14:textId="77777777" w:rsidR="00850E59" w:rsidRDefault="00850E59" w:rsidP="004C7DA4">
      <w:pPr>
        <w:pStyle w:val="NoSpacing"/>
        <w:rPr>
          <w:rFonts w:eastAsia="Times New Roman" w:cs="Courier New"/>
          <w:color w:val="1F4E79" w:themeColor="accent1" w:themeShade="80"/>
          <w:lang w:eastAsia="ro-RO"/>
        </w:rPr>
      </w:pPr>
    </w:p>
    <w:p w14:paraId="21FC93C4" w14:textId="77777777" w:rsidR="00850E59" w:rsidRDefault="00850E59" w:rsidP="004C7DA4">
      <w:pPr>
        <w:pStyle w:val="NoSpacing"/>
        <w:rPr>
          <w:rFonts w:eastAsia="Times New Roman" w:cs="Courier New"/>
          <w:color w:val="1F4E79" w:themeColor="accent1" w:themeShade="80"/>
          <w:lang w:eastAsia="ro-RO"/>
        </w:rPr>
      </w:pPr>
    </w:p>
    <w:p w14:paraId="32FEF34A" w14:textId="77777777" w:rsidR="00850E59" w:rsidRDefault="00850E59" w:rsidP="004C7DA4">
      <w:pPr>
        <w:pStyle w:val="NoSpacing"/>
        <w:rPr>
          <w:rFonts w:eastAsia="Times New Roman" w:cs="Courier New"/>
          <w:color w:val="1F4E79" w:themeColor="accent1" w:themeShade="80"/>
          <w:lang w:eastAsia="ro-RO"/>
        </w:rPr>
      </w:pPr>
    </w:p>
    <w:p w14:paraId="302B8C7F" w14:textId="77777777" w:rsidR="00850E59" w:rsidRDefault="00850E59" w:rsidP="004C7DA4">
      <w:pPr>
        <w:pStyle w:val="NoSpacing"/>
        <w:rPr>
          <w:rFonts w:eastAsia="Times New Roman" w:cs="Courier New"/>
          <w:color w:val="1F4E79" w:themeColor="accent1" w:themeShade="80"/>
          <w:lang w:eastAsia="ro-RO"/>
        </w:rPr>
      </w:pPr>
    </w:p>
    <w:p w14:paraId="6C97724C" w14:textId="2BDBF3FA" w:rsidR="00513159" w:rsidRPr="00344E8D" w:rsidRDefault="004F00C5" w:rsidP="004C7DA4">
      <w:pPr>
        <w:pStyle w:val="NoSpacing"/>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        </w:t>
      </w:r>
    </w:p>
    <w:p w14:paraId="3011CA3A" w14:textId="77777777" w:rsidR="00513159" w:rsidRPr="00344E8D" w:rsidRDefault="00513159" w:rsidP="004C7DA4">
      <w:pPr>
        <w:pStyle w:val="NoSpacing"/>
        <w:rPr>
          <w:rFonts w:eastAsia="Times New Roman" w:cs="Courier New"/>
          <w:color w:val="1F4E79" w:themeColor="accent1" w:themeShade="80"/>
          <w:lang w:eastAsia="ro-RO"/>
        </w:rPr>
      </w:pPr>
    </w:p>
    <w:p w14:paraId="07837C65" w14:textId="0908C247" w:rsidR="002F7F8E" w:rsidRPr="00344E8D" w:rsidRDefault="004F00C5" w:rsidP="004C7DA4">
      <w:pPr>
        <w:pStyle w:val="NoSpacing"/>
        <w:rPr>
          <w:rStyle w:val="Heading2Char"/>
          <w:rFonts w:ascii="Trebuchet MS" w:hAnsi="Trebuchet MS"/>
          <w:b/>
          <w:bCs/>
          <w:color w:val="1F4E79" w:themeColor="accent1" w:themeShade="80"/>
          <w:sz w:val="22"/>
          <w:szCs w:val="22"/>
          <w:lang w:val="ro-RO"/>
        </w:rPr>
      </w:pPr>
      <w:r w:rsidRPr="00344E8D">
        <w:rPr>
          <w:rFonts w:eastAsia="Times New Roman" w:cs="Courier New"/>
          <w:color w:val="1F4E79" w:themeColor="accent1" w:themeShade="80"/>
          <w:lang w:eastAsia="ro-RO"/>
        </w:rPr>
        <w:t xml:space="preserve"> </w:t>
      </w:r>
      <w:bookmarkStart w:id="9" w:name="_Toc163660039"/>
      <w:r w:rsidR="00B75E8A" w:rsidRPr="00344E8D">
        <w:rPr>
          <w:rStyle w:val="Heading2Char"/>
          <w:rFonts w:ascii="Trebuchet MS" w:hAnsi="Trebuchet MS"/>
          <w:color w:val="1F4E79" w:themeColor="accent1" w:themeShade="80"/>
          <w:sz w:val="22"/>
          <w:szCs w:val="22"/>
          <w:lang w:val="ro-RO"/>
        </w:rPr>
        <w:t> </w:t>
      </w:r>
      <w:r w:rsidR="00B75E8A" w:rsidRPr="00344E8D">
        <w:rPr>
          <w:rStyle w:val="Heading2Char"/>
          <w:rFonts w:ascii="Trebuchet MS" w:hAnsi="Trebuchet MS"/>
          <w:color w:val="1F4E79" w:themeColor="accent1" w:themeShade="80"/>
          <w:sz w:val="22"/>
          <w:szCs w:val="22"/>
          <w:lang w:val="ro-RO"/>
        </w:rPr>
        <w:t>1.3</w:t>
      </w:r>
      <w:r w:rsidR="00B75E8A" w:rsidRPr="00344E8D">
        <w:rPr>
          <w:rStyle w:val="Heading2Char"/>
          <w:rFonts w:ascii="Trebuchet MS" w:hAnsi="Trebuchet MS"/>
          <w:b/>
          <w:bCs/>
          <w:color w:val="1F4E79" w:themeColor="accent1" w:themeShade="80"/>
          <w:sz w:val="22"/>
          <w:szCs w:val="22"/>
          <w:lang w:val="ro-RO"/>
        </w:rPr>
        <w:t>. Glosar</w:t>
      </w:r>
      <w:bookmarkEnd w:id="9"/>
    </w:p>
    <w:p w14:paraId="4869DBD8" w14:textId="77777777" w:rsidR="002F7F8E" w:rsidRPr="00344E8D" w:rsidRDefault="002F7F8E" w:rsidP="004C7DA4">
      <w:pPr>
        <w:rPr>
          <w:color w:val="1F4E79" w:themeColor="accent1" w:themeShade="80"/>
        </w:rPr>
      </w:pPr>
    </w:p>
    <w:tbl>
      <w:tblPr>
        <w:tblStyle w:val="TableGrid"/>
        <w:tblW w:w="9918" w:type="dxa"/>
        <w:tblLook w:val="04A0" w:firstRow="1" w:lastRow="0" w:firstColumn="1" w:lastColumn="0" w:noHBand="0" w:noVBand="1"/>
      </w:tblPr>
      <w:tblGrid>
        <w:gridCol w:w="3823"/>
        <w:gridCol w:w="6095"/>
      </w:tblGrid>
      <w:tr w:rsidR="00DA723F" w:rsidRPr="00344E8D" w14:paraId="6580FDAD" w14:textId="77777777" w:rsidTr="004F00C5">
        <w:tc>
          <w:tcPr>
            <w:tcW w:w="3823" w:type="dxa"/>
            <w:vAlign w:val="center"/>
          </w:tcPr>
          <w:p w14:paraId="72341DB6" w14:textId="77777777" w:rsidR="004E5F8F" w:rsidRPr="00344E8D" w:rsidRDefault="004E5F8F" w:rsidP="004C7DA4">
            <w:pPr>
              <w:tabs>
                <w:tab w:val="left" w:pos="-540"/>
              </w:tabs>
              <w:ind w:right="-630"/>
              <w:jc w:val="both"/>
              <w:rPr>
                <w:color w:val="1F4E79" w:themeColor="accent1" w:themeShade="80"/>
                <w:w w:val="105"/>
              </w:rPr>
            </w:pPr>
            <w:r w:rsidRPr="00344E8D">
              <w:rPr>
                <w:color w:val="1F4E79" w:themeColor="accent1" w:themeShade="80"/>
                <w:w w:val="105"/>
              </w:rPr>
              <w:lastRenderedPageBreak/>
              <w:t xml:space="preserve">Autoritatea de Management pentru </w:t>
            </w:r>
          </w:p>
          <w:p w14:paraId="5464C2CE" w14:textId="77777777" w:rsidR="004E5F8F" w:rsidRPr="00344E8D" w:rsidRDefault="004E5F8F" w:rsidP="004C7DA4">
            <w:pPr>
              <w:tabs>
                <w:tab w:val="left" w:pos="-540"/>
              </w:tabs>
              <w:ind w:right="-630"/>
              <w:jc w:val="both"/>
              <w:rPr>
                <w:color w:val="1F4E79" w:themeColor="accent1" w:themeShade="80"/>
                <w:w w:val="105"/>
              </w:rPr>
            </w:pPr>
            <w:r w:rsidRPr="00344E8D">
              <w:rPr>
                <w:color w:val="1F4E79" w:themeColor="accent1" w:themeShade="80"/>
                <w:w w:val="105"/>
              </w:rPr>
              <w:t>Programul  Incluziune și Demnitate</w:t>
            </w:r>
          </w:p>
          <w:p w14:paraId="19419507" w14:textId="3892440F" w:rsidR="004E5F8F" w:rsidRPr="00344E8D" w:rsidRDefault="004E5F8F" w:rsidP="004C7DA4">
            <w:pPr>
              <w:rPr>
                <w:color w:val="1F4E79" w:themeColor="accent1" w:themeShade="80"/>
              </w:rPr>
            </w:pPr>
            <w:r w:rsidRPr="00344E8D">
              <w:rPr>
                <w:color w:val="1F4E79" w:themeColor="accent1" w:themeShade="80"/>
                <w:w w:val="105"/>
              </w:rPr>
              <w:t>Socială</w:t>
            </w:r>
          </w:p>
        </w:tc>
        <w:tc>
          <w:tcPr>
            <w:tcW w:w="6095" w:type="dxa"/>
            <w:vAlign w:val="center"/>
          </w:tcPr>
          <w:p w14:paraId="03FEEAC3" w14:textId="773E36C5" w:rsidR="004E5F8F" w:rsidRPr="00344E8D" w:rsidRDefault="004E5F8F" w:rsidP="004C7DA4">
            <w:pPr>
              <w:jc w:val="both"/>
              <w:rPr>
                <w:rStyle w:val="BodyTextChar"/>
                <w:color w:val="1F4E79" w:themeColor="accent1" w:themeShade="80"/>
              </w:rPr>
            </w:pPr>
            <w:r w:rsidRPr="00344E8D">
              <w:rPr>
                <w:color w:val="1F4E79" w:themeColor="accent1" w:themeShade="80"/>
                <w:w w:val="105"/>
              </w:rPr>
              <w:t xml:space="preserve">Autoritatea desemnată pentru gestionarea </w:t>
            </w:r>
            <w:r w:rsidR="001773E4" w:rsidRPr="00344E8D">
              <w:rPr>
                <w:color w:val="1F4E79" w:themeColor="accent1" w:themeShade="80"/>
                <w:w w:val="105"/>
              </w:rPr>
              <w:t>P</w:t>
            </w:r>
            <w:r w:rsidR="00A615EE" w:rsidRPr="00344E8D">
              <w:rPr>
                <w:color w:val="1F4E79" w:themeColor="accent1" w:themeShade="80"/>
                <w:w w:val="105"/>
              </w:rPr>
              <w:t>o</w:t>
            </w:r>
            <w:r w:rsidR="001773E4" w:rsidRPr="00344E8D">
              <w:rPr>
                <w:color w:val="1F4E79" w:themeColor="accent1" w:themeShade="80"/>
                <w:w w:val="105"/>
              </w:rPr>
              <w:t>IDS</w:t>
            </w:r>
            <w:r w:rsidRPr="00344E8D">
              <w:rPr>
                <w:color w:val="1F4E79" w:themeColor="accent1" w:themeShade="80"/>
                <w:w w:val="105"/>
              </w:rPr>
              <w:t>, care îndeplinește funcțiile prevăzute la art.71 din Regulamentul (UE) nr. 2021/1060, responsabilă pentru implementarea eficace și eficientă a fondurilor</w:t>
            </w:r>
          </w:p>
        </w:tc>
      </w:tr>
      <w:tr w:rsidR="00DA723F" w:rsidRPr="00344E8D" w14:paraId="4E6DD49A" w14:textId="77777777" w:rsidTr="004F00C5">
        <w:tc>
          <w:tcPr>
            <w:tcW w:w="3823" w:type="dxa"/>
            <w:vAlign w:val="center"/>
          </w:tcPr>
          <w:p w14:paraId="1EF4F439" w14:textId="04471868" w:rsidR="004E5F8F" w:rsidRPr="00344E8D" w:rsidRDefault="004E5F8F" w:rsidP="004C7DA4">
            <w:pPr>
              <w:rPr>
                <w:color w:val="1F4E79" w:themeColor="accent1" w:themeShade="80"/>
              </w:rPr>
            </w:pPr>
            <w:r w:rsidRPr="00344E8D">
              <w:rPr>
                <w:color w:val="1F4E79" w:themeColor="accent1" w:themeShade="80"/>
                <w:w w:val="105"/>
              </w:rPr>
              <w:t>MySMIS2021/SMIS2021+</w:t>
            </w:r>
          </w:p>
        </w:tc>
        <w:tc>
          <w:tcPr>
            <w:tcW w:w="6095" w:type="dxa"/>
            <w:vAlign w:val="center"/>
          </w:tcPr>
          <w:p w14:paraId="36800CA6" w14:textId="05B5B177" w:rsidR="004E5F8F" w:rsidRPr="00344E8D" w:rsidRDefault="004E5F8F" w:rsidP="004C7DA4">
            <w:pPr>
              <w:ind w:right="-18"/>
              <w:jc w:val="both"/>
              <w:rPr>
                <w:color w:val="1F4E79" w:themeColor="accent1" w:themeShade="80"/>
                <w:w w:val="105"/>
              </w:rPr>
            </w:pPr>
            <w:r w:rsidRPr="00344E8D">
              <w:rPr>
                <w:color w:val="1F4E79" w:themeColor="accent1" w:themeShade="80"/>
                <w:w w:val="105"/>
              </w:rPr>
              <w:t>Sistem de schimb electronic de date care permite schimbul de informații între solicitanți, potențiali solicitanți, beneficiari și autoritățile responsabile de programe si care acoperă întregul ciclu de viață al unui proiect finanțat, pentru perioada de progr</w:t>
            </w:r>
            <w:r w:rsidR="00D71D1E" w:rsidRPr="00344E8D">
              <w:rPr>
                <w:color w:val="1F4E79" w:themeColor="accent1" w:themeShade="80"/>
                <w:w w:val="105"/>
              </w:rPr>
              <w:t>a</w:t>
            </w:r>
            <w:r w:rsidRPr="00344E8D">
              <w:rPr>
                <w:color w:val="1F4E79" w:themeColor="accent1" w:themeShade="80"/>
                <w:w w:val="105"/>
              </w:rPr>
              <w:t xml:space="preserve">mare 2021 - 2027. </w:t>
            </w:r>
          </w:p>
          <w:p w14:paraId="3649F5F7" w14:textId="07488F7F" w:rsidR="004E5F8F" w:rsidRPr="00344E8D" w:rsidRDefault="00D71D1E" w:rsidP="004C7DA4">
            <w:pPr>
              <w:jc w:val="both"/>
              <w:rPr>
                <w:rStyle w:val="BodyTextChar"/>
                <w:color w:val="1F4E79" w:themeColor="accent1" w:themeShade="80"/>
              </w:rPr>
            </w:pPr>
            <w:r w:rsidRPr="00344E8D">
              <w:rPr>
                <w:color w:val="1F4E79" w:themeColor="accent1" w:themeShade="80"/>
                <w:w w:val="105"/>
              </w:rPr>
              <w:t>Aplicația</w:t>
            </w:r>
            <w:r w:rsidR="004E5F8F" w:rsidRPr="00344E8D">
              <w:rPr>
                <w:color w:val="1F4E79" w:themeColor="accent1" w:themeShade="80"/>
                <w:w w:val="105"/>
              </w:rPr>
              <w:t xml:space="preserve"> MySMIS2021/SMIS2021+ se </w:t>
            </w:r>
            <w:r w:rsidRPr="00344E8D">
              <w:rPr>
                <w:color w:val="1F4E79" w:themeColor="accent1" w:themeShade="80"/>
                <w:w w:val="105"/>
              </w:rPr>
              <w:t>încadrează</w:t>
            </w:r>
            <w:r w:rsidR="004E5F8F" w:rsidRPr="00344E8D">
              <w:rPr>
                <w:color w:val="1F4E79" w:themeColor="accent1" w:themeShade="80"/>
                <w:w w:val="105"/>
              </w:rPr>
              <w:t xml:space="preserve"> in categoria mijloacelor ce asigură transmiterea de texte/ documente </w:t>
            </w:r>
            <w:r w:rsidRPr="00344E8D">
              <w:rPr>
                <w:color w:val="1F4E79" w:themeColor="accent1" w:themeShade="80"/>
                <w:w w:val="105"/>
              </w:rPr>
              <w:t>și</w:t>
            </w:r>
            <w:r w:rsidR="004E5F8F" w:rsidRPr="00344E8D">
              <w:rPr>
                <w:color w:val="1F4E79" w:themeColor="accent1" w:themeShade="80"/>
                <w:w w:val="105"/>
              </w:rPr>
              <w:t xml:space="preserve"> confirmarea primirii acestora. </w:t>
            </w:r>
          </w:p>
        </w:tc>
      </w:tr>
      <w:tr w:rsidR="00DA723F" w:rsidRPr="00344E8D" w14:paraId="517DD422" w14:textId="77777777" w:rsidTr="004F00C5">
        <w:tc>
          <w:tcPr>
            <w:tcW w:w="3823" w:type="dxa"/>
            <w:vAlign w:val="center"/>
          </w:tcPr>
          <w:p w14:paraId="1FD428A4" w14:textId="77777777" w:rsidR="004E5F8F" w:rsidRPr="00344E8D" w:rsidRDefault="004E5F8F" w:rsidP="004C7DA4">
            <w:pPr>
              <w:tabs>
                <w:tab w:val="left" w:pos="-540"/>
              </w:tabs>
              <w:ind w:right="-630"/>
              <w:jc w:val="both"/>
              <w:rPr>
                <w:color w:val="1F4E79" w:themeColor="accent1" w:themeShade="80"/>
                <w:w w:val="105"/>
              </w:rPr>
            </w:pPr>
            <w:r w:rsidRPr="00344E8D">
              <w:rPr>
                <w:color w:val="1F4E79" w:themeColor="accent1" w:themeShade="80"/>
                <w:w w:val="105"/>
              </w:rPr>
              <w:t>Programul  Incluziune și Demnitate</w:t>
            </w:r>
          </w:p>
          <w:p w14:paraId="50D867AD" w14:textId="28C82CE9" w:rsidR="004E5F8F" w:rsidRPr="00344E8D" w:rsidRDefault="004E5F8F" w:rsidP="004C7DA4">
            <w:pPr>
              <w:rPr>
                <w:color w:val="1F4E79" w:themeColor="accent1" w:themeShade="80"/>
              </w:rPr>
            </w:pPr>
            <w:r w:rsidRPr="00344E8D">
              <w:rPr>
                <w:color w:val="1F4E79" w:themeColor="accent1" w:themeShade="80"/>
                <w:w w:val="105"/>
              </w:rPr>
              <w:t>Socială (</w:t>
            </w:r>
            <w:r w:rsidR="001773E4" w:rsidRPr="00344E8D">
              <w:rPr>
                <w:color w:val="1F4E79" w:themeColor="accent1" w:themeShade="80"/>
                <w:w w:val="105"/>
              </w:rPr>
              <w:t>PoIDS</w:t>
            </w:r>
            <w:r w:rsidRPr="00344E8D">
              <w:rPr>
                <w:color w:val="1F4E79" w:themeColor="accent1" w:themeShade="80"/>
                <w:w w:val="105"/>
              </w:rPr>
              <w:t>)</w:t>
            </w:r>
          </w:p>
        </w:tc>
        <w:tc>
          <w:tcPr>
            <w:tcW w:w="6095" w:type="dxa"/>
            <w:vAlign w:val="center"/>
          </w:tcPr>
          <w:p w14:paraId="190E37C2" w14:textId="7964250E" w:rsidR="004E5F8F" w:rsidRPr="00344E8D" w:rsidRDefault="004E5F8F" w:rsidP="004C7DA4">
            <w:pPr>
              <w:jc w:val="both"/>
              <w:rPr>
                <w:rStyle w:val="BodyTextChar"/>
                <w:color w:val="1F4E79" w:themeColor="accent1" w:themeShade="80"/>
              </w:rPr>
            </w:pPr>
            <w:r w:rsidRPr="00344E8D">
              <w:rPr>
                <w:color w:val="1F4E79" w:themeColor="accent1" w:themeShade="80"/>
                <w:w w:val="105"/>
              </w:rPr>
              <w:t>Programul  Incluziune și Demnitate Socială 2021-2027, document aprobat de Comisia Europeană în data de 14.12.2022, elaborat de România, care conține o strategie de dezvoltare și un set de 11 priorități, pentru a fi implementate cu ajutorul Fondului Social European Plus (FSE+) și al Fondului European de Dezvoltare Regională (FEDR)</w:t>
            </w:r>
          </w:p>
        </w:tc>
      </w:tr>
      <w:tr w:rsidR="00DA723F" w:rsidRPr="00344E8D" w14:paraId="091D809F" w14:textId="77777777" w:rsidTr="004F00C5">
        <w:tc>
          <w:tcPr>
            <w:tcW w:w="3823" w:type="dxa"/>
            <w:shd w:val="clear" w:color="auto" w:fill="auto"/>
          </w:tcPr>
          <w:p w14:paraId="4696E3DF" w14:textId="364489BC" w:rsidR="004E5F8F" w:rsidRPr="00344E8D" w:rsidRDefault="004E5F8F" w:rsidP="004C7DA4">
            <w:pPr>
              <w:rPr>
                <w:color w:val="1F4E79" w:themeColor="accent1" w:themeShade="80"/>
              </w:rPr>
            </w:pPr>
            <w:r w:rsidRPr="00344E8D">
              <w:rPr>
                <w:color w:val="1F4E79" w:themeColor="accent1" w:themeShade="80"/>
              </w:rPr>
              <w:t>Regulamentul dispoziții comune sau RDC</w:t>
            </w:r>
          </w:p>
        </w:tc>
        <w:tc>
          <w:tcPr>
            <w:tcW w:w="6095" w:type="dxa"/>
            <w:shd w:val="clear" w:color="auto" w:fill="auto"/>
          </w:tcPr>
          <w:p w14:paraId="25B0C25F" w14:textId="32782056" w:rsidR="004E5F8F" w:rsidRPr="00344E8D" w:rsidRDefault="004E5F8F" w:rsidP="004C7DA4">
            <w:pPr>
              <w:jc w:val="both"/>
              <w:rPr>
                <w:rStyle w:val="BodyTextChar"/>
                <w:color w:val="1F4E79" w:themeColor="accent1" w:themeShade="80"/>
              </w:rPr>
            </w:pPr>
            <w:r w:rsidRPr="00344E8D">
              <w:rPr>
                <w:color w:val="1F4E79" w:themeColor="accent1" w:themeShade="80"/>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4D411C" w:rsidRPr="00344E8D">
              <w:rPr>
                <w:color w:val="1F4E79" w:themeColor="accent1" w:themeShade="80"/>
              </w:rPr>
              <w:t>, cu modificările ulterioare</w:t>
            </w:r>
          </w:p>
        </w:tc>
      </w:tr>
      <w:tr w:rsidR="00DA723F" w:rsidRPr="00344E8D" w14:paraId="22A72AF7" w14:textId="77777777" w:rsidTr="00FA7268">
        <w:tc>
          <w:tcPr>
            <w:tcW w:w="3823" w:type="dxa"/>
            <w:vAlign w:val="center"/>
          </w:tcPr>
          <w:p w14:paraId="1892024D" w14:textId="556A5713" w:rsidR="00B3502B" w:rsidRPr="00344E8D" w:rsidRDefault="00B3502B" w:rsidP="004C7DA4">
            <w:pPr>
              <w:rPr>
                <w:color w:val="1F4E79" w:themeColor="accent1" w:themeShade="80"/>
              </w:rPr>
            </w:pPr>
            <w:r w:rsidRPr="00344E8D">
              <w:rPr>
                <w:color w:val="1F4E79" w:themeColor="accent1" w:themeShade="80"/>
              </w:rPr>
              <w:t>Apel de proiecte</w:t>
            </w:r>
          </w:p>
        </w:tc>
        <w:tc>
          <w:tcPr>
            <w:tcW w:w="6095" w:type="dxa"/>
          </w:tcPr>
          <w:p w14:paraId="346F0888" w14:textId="06A35167" w:rsidR="00B3502B" w:rsidRPr="00344E8D" w:rsidRDefault="00B3502B" w:rsidP="004C7DA4">
            <w:pPr>
              <w:spacing w:before="120" w:after="120"/>
              <w:jc w:val="both"/>
              <w:rPr>
                <w:color w:val="1F4E79" w:themeColor="accent1" w:themeShade="80"/>
              </w:rPr>
            </w:pPr>
            <w:r w:rsidRPr="00344E8D">
              <w:rPr>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r w:rsidR="00D92968" w:rsidRPr="00344E8D">
              <w:rPr>
                <w:color w:val="1F4E79" w:themeColor="accent1" w:themeShade="80"/>
              </w:rPr>
              <w:t xml:space="preserve">. </w:t>
            </w:r>
          </w:p>
        </w:tc>
      </w:tr>
      <w:tr w:rsidR="00DA723F" w:rsidRPr="00344E8D" w14:paraId="59982296" w14:textId="77777777" w:rsidTr="00FA7268">
        <w:tc>
          <w:tcPr>
            <w:tcW w:w="3823" w:type="dxa"/>
            <w:vAlign w:val="center"/>
          </w:tcPr>
          <w:p w14:paraId="6BF2C32E" w14:textId="5CFD24A3" w:rsidR="009C13D5" w:rsidRPr="00344E8D" w:rsidRDefault="009C13D5" w:rsidP="004C7DA4">
            <w:pPr>
              <w:rPr>
                <w:color w:val="1F4E79" w:themeColor="accent1" w:themeShade="80"/>
              </w:rPr>
            </w:pPr>
            <w:r w:rsidRPr="00344E8D">
              <w:rPr>
                <w:color w:val="1F4E79" w:themeColor="accent1" w:themeShade="80"/>
              </w:rPr>
              <w:t>Cerere de finanțare</w:t>
            </w:r>
          </w:p>
        </w:tc>
        <w:tc>
          <w:tcPr>
            <w:tcW w:w="6095" w:type="dxa"/>
          </w:tcPr>
          <w:p w14:paraId="5B369FAA" w14:textId="5BCC52B9" w:rsidR="009C13D5" w:rsidRPr="00344E8D" w:rsidRDefault="009C13D5" w:rsidP="004C7DA4">
            <w:pPr>
              <w:spacing w:before="120" w:after="120"/>
              <w:jc w:val="both"/>
              <w:rPr>
                <w:color w:val="1F4E79" w:themeColor="accent1" w:themeShade="80"/>
              </w:rPr>
            </w:pPr>
            <w:r w:rsidRPr="00344E8D">
              <w:rPr>
                <w:color w:val="1F4E79" w:themeColor="accent1" w:themeShade="80"/>
              </w:rPr>
              <w:t xml:space="preserve">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w:t>
            </w:r>
            <w:r w:rsidRPr="00344E8D">
              <w:rPr>
                <w:color w:val="1F4E79" w:themeColor="accent1" w:themeShade="80"/>
              </w:rPr>
              <w:lastRenderedPageBreak/>
              <w:t>Solicitantului și care sunt cuprinse în sistemul informatic MySMIS2021/SMIS2021+</w:t>
            </w:r>
          </w:p>
        </w:tc>
      </w:tr>
      <w:tr w:rsidR="004B4408" w:rsidRPr="00344E8D" w14:paraId="2E374E96" w14:textId="77777777" w:rsidTr="00FA7268">
        <w:tc>
          <w:tcPr>
            <w:tcW w:w="3823" w:type="dxa"/>
            <w:vAlign w:val="center"/>
          </w:tcPr>
          <w:p w14:paraId="3549AC0A" w14:textId="77777777" w:rsidR="00A10FB5" w:rsidRPr="00344E8D" w:rsidRDefault="00A10FB5" w:rsidP="004C7DA4">
            <w:pPr>
              <w:pStyle w:val="Default"/>
              <w:jc w:val="both"/>
              <w:rPr>
                <w:rFonts w:cstheme="minorBidi"/>
                <w:color w:val="1F4E79" w:themeColor="accent1" w:themeShade="80"/>
                <w:sz w:val="22"/>
                <w:szCs w:val="22"/>
                <w:lang w:val="ro-RO"/>
              </w:rPr>
            </w:pPr>
            <w:r w:rsidRPr="00344E8D">
              <w:rPr>
                <w:rFonts w:cstheme="minorBidi"/>
                <w:color w:val="1F4E79" w:themeColor="accent1" w:themeShade="80"/>
                <w:sz w:val="22"/>
                <w:szCs w:val="22"/>
                <w:lang w:val="ro-RO"/>
              </w:rPr>
              <w:lastRenderedPageBreak/>
              <w:t xml:space="preserve">Dată lansare apel de proiecte </w:t>
            </w:r>
          </w:p>
          <w:p w14:paraId="5AF597DC" w14:textId="77777777" w:rsidR="009C13D5" w:rsidRPr="00344E8D" w:rsidRDefault="009C13D5" w:rsidP="004C7DA4">
            <w:pPr>
              <w:rPr>
                <w:color w:val="1F4E79" w:themeColor="accent1" w:themeShade="80"/>
              </w:rPr>
            </w:pPr>
          </w:p>
        </w:tc>
        <w:tc>
          <w:tcPr>
            <w:tcW w:w="6095" w:type="dxa"/>
          </w:tcPr>
          <w:p w14:paraId="1ACFBAA0" w14:textId="02E0F4E5" w:rsidR="009C13D5" w:rsidRPr="00344E8D" w:rsidRDefault="00A10FB5" w:rsidP="004C7DA4">
            <w:pPr>
              <w:spacing w:before="120" w:after="120"/>
              <w:jc w:val="both"/>
              <w:rPr>
                <w:color w:val="1F4E79" w:themeColor="accent1" w:themeShade="80"/>
              </w:rPr>
            </w:pPr>
            <w:r w:rsidRPr="00344E8D">
              <w:rPr>
                <w:color w:val="1F4E79" w:themeColor="accent1" w:themeShade="80"/>
              </w:rPr>
              <w:t xml:space="preserve">Data de la care </w:t>
            </w:r>
            <w:r w:rsidR="00940B06" w:rsidRPr="00344E8D">
              <w:rPr>
                <w:color w:val="1F4E79" w:themeColor="accent1" w:themeShade="80"/>
              </w:rPr>
              <w:t>solicitantul poate</w:t>
            </w:r>
            <w:r w:rsidRPr="00344E8D">
              <w:rPr>
                <w:color w:val="1F4E79" w:themeColor="accent1" w:themeShade="80"/>
              </w:rPr>
              <w:t xml:space="preserve"> depune cerer</w:t>
            </w:r>
            <w:r w:rsidR="00940B06" w:rsidRPr="00344E8D">
              <w:rPr>
                <w:color w:val="1F4E79" w:themeColor="accent1" w:themeShade="80"/>
              </w:rPr>
              <w:t>e</w:t>
            </w:r>
            <w:r w:rsidRPr="00344E8D">
              <w:rPr>
                <w:color w:val="1F4E79" w:themeColor="accent1" w:themeShade="80"/>
              </w:rPr>
              <w:t xml:space="preserve"> de finanțare în cadrul apelului de proiecte deschis în sistemul informatic MySMIS2021/SMIS2021+ de către autoritatea de management/organismul intermediar, după caz;</w:t>
            </w:r>
          </w:p>
        </w:tc>
      </w:tr>
    </w:tbl>
    <w:p w14:paraId="3F695EE2" w14:textId="77777777" w:rsidR="002F7F8E" w:rsidRPr="00344E8D" w:rsidRDefault="002F7F8E" w:rsidP="004C7DA4">
      <w:pPr>
        <w:pStyle w:val="NoSpacing"/>
        <w:rPr>
          <w:rFonts w:eastAsia="Times New Roman" w:cs="Courier New"/>
          <w:color w:val="1F4E79" w:themeColor="accent1" w:themeShade="80"/>
          <w:lang w:eastAsia="ro-RO"/>
        </w:rPr>
      </w:pPr>
    </w:p>
    <w:p w14:paraId="016A571E" w14:textId="78DC0C77" w:rsidR="002F7F8E" w:rsidRPr="00344E8D" w:rsidRDefault="00B75E8A" w:rsidP="004C7DA4">
      <w:pPr>
        <w:pStyle w:val="Heading1"/>
        <w:rPr>
          <w:rFonts w:ascii="Trebuchet MS" w:hAnsi="Trebuchet MS"/>
          <w:b/>
          <w:bCs/>
          <w:color w:val="1F4E79" w:themeColor="accent1" w:themeShade="80"/>
          <w:sz w:val="22"/>
          <w:szCs w:val="22"/>
        </w:rPr>
      </w:pPr>
      <w:r w:rsidRPr="00344E8D">
        <w:rPr>
          <w:rFonts w:ascii="Trebuchet MS" w:hAnsi="Trebuchet MS"/>
          <w:color w:val="1F4E79" w:themeColor="accent1" w:themeShade="80"/>
          <w:sz w:val="22"/>
          <w:szCs w:val="22"/>
        </w:rPr>
        <w:t xml:space="preserve"> </w:t>
      </w:r>
      <w:r w:rsidR="00EE53E0" w:rsidRPr="00344E8D">
        <w:rPr>
          <w:rFonts w:ascii="Trebuchet MS" w:hAnsi="Trebuchet MS"/>
          <w:color w:val="1F4E79" w:themeColor="accent1" w:themeShade="80"/>
          <w:sz w:val="22"/>
          <w:szCs w:val="22"/>
        </w:rPr>
        <w:t xml:space="preserve"> </w:t>
      </w:r>
      <w:bookmarkStart w:id="10" w:name="_Toc163660040"/>
      <w:r w:rsidR="002F7F8E" w:rsidRPr="00344E8D">
        <w:rPr>
          <w:rFonts w:ascii="Trebuchet MS" w:hAnsi="Trebuchet MS"/>
          <w:b/>
          <w:bCs/>
          <w:color w:val="1F4E79" w:themeColor="accent1" w:themeShade="80"/>
          <w:sz w:val="22"/>
          <w:szCs w:val="22"/>
        </w:rPr>
        <w:t>ELEMENTE DE CONTEXT</w:t>
      </w:r>
      <w:bookmarkEnd w:id="10"/>
    </w:p>
    <w:p w14:paraId="7E679272" w14:textId="77777777" w:rsidR="00513159" w:rsidRPr="00344E8D" w:rsidRDefault="00513159" w:rsidP="004C7DA4">
      <w:pPr>
        <w:rPr>
          <w:b/>
          <w:bCs/>
          <w:color w:val="1F4E79" w:themeColor="accent1" w:themeShade="80"/>
        </w:rPr>
      </w:pPr>
    </w:p>
    <w:p w14:paraId="2C21EF5F" w14:textId="29FB46FD" w:rsidR="002F7F8E" w:rsidRPr="00344E8D" w:rsidRDefault="00B75E8A" w:rsidP="004C7DA4">
      <w:pPr>
        <w:pStyle w:val="Heading2"/>
        <w:rPr>
          <w:rFonts w:ascii="Trebuchet MS" w:hAnsi="Trebuchet MS"/>
          <w:b/>
          <w:bCs/>
          <w:color w:val="1F4E79" w:themeColor="accent1" w:themeShade="80"/>
          <w:sz w:val="22"/>
          <w:szCs w:val="22"/>
          <w:lang w:val="ro-RO"/>
        </w:rPr>
      </w:pPr>
      <w:r w:rsidRPr="00344E8D">
        <w:rPr>
          <w:rStyle w:val="Heading2Char"/>
          <w:rFonts w:ascii="Trebuchet MS" w:hAnsi="Trebuchet MS"/>
          <w:b/>
          <w:bCs/>
          <w:color w:val="1F4E79" w:themeColor="accent1" w:themeShade="80"/>
          <w:sz w:val="22"/>
          <w:szCs w:val="22"/>
          <w:lang w:val="ro-RO"/>
        </w:rPr>
        <w:t xml:space="preserve"> </w:t>
      </w:r>
      <w:bookmarkStart w:id="11" w:name="_Toc163660041"/>
      <w:r w:rsidR="00D71D1E" w:rsidRPr="00344E8D">
        <w:rPr>
          <w:rStyle w:val="Heading2Char"/>
          <w:rFonts w:ascii="Trebuchet MS" w:hAnsi="Trebuchet MS"/>
          <w:b/>
          <w:bCs/>
          <w:color w:val="1F4E79" w:themeColor="accent1" w:themeShade="80"/>
          <w:sz w:val="22"/>
          <w:szCs w:val="22"/>
          <w:lang w:val="ro-RO"/>
        </w:rPr>
        <w:t>Informații</w:t>
      </w:r>
      <w:r w:rsidRPr="00344E8D">
        <w:rPr>
          <w:rStyle w:val="Heading2Char"/>
          <w:rFonts w:ascii="Trebuchet MS" w:hAnsi="Trebuchet MS"/>
          <w:b/>
          <w:bCs/>
          <w:color w:val="1F4E79" w:themeColor="accent1" w:themeShade="80"/>
          <w:sz w:val="22"/>
          <w:szCs w:val="22"/>
          <w:lang w:val="ro-RO"/>
        </w:rPr>
        <w:t xml:space="preserve"> generale despre program</w:t>
      </w:r>
      <w:bookmarkEnd w:id="11"/>
    </w:p>
    <w:p w14:paraId="27A8D7E1" w14:textId="77777777" w:rsidR="00811F90" w:rsidRPr="00344E8D" w:rsidRDefault="00811F90" w:rsidP="005F7604">
      <w:pPr>
        <w:pStyle w:val="BodyText"/>
      </w:pPr>
    </w:p>
    <w:p w14:paraId="38A0A1D9" w14:textId="77777777" w:rsidR="00B21DF9" w:rsidRPr="00344E8D" w:rsidRDefault="00B21DF9" w:rsidP="00B21DF9">
      <w:pPr>
        <w:jc w:val="both"/>
        <w:rPr>
          <w:color w:val="1F4E79" w:themeColor="accent1" w:themeShade="80"/>
        </w:rPr>
      </w:pPr>
      <w:r w:rsidRPr="00344E8D">
        <w:rPr>
          <w:color w:val="1F4E79" w:themeColor="accent1" w:themeShade="80"/>
        </w:rPr>
        <w:t>Programul Incluziune și Demnitate Socială  2021-2027 are alocate fonduri europene în valoare de 4,15 miliarde euro, pentru a sprijini incluziunea socială a persoanelor aparținând grupurilor vulnerabile, mai ales ale celor cu risc ridicat, inclusiv prin reducerea decalajului rural-urban în ceea ce privește sărăcia și excluziunea socială și creșterea accesului la servicii de calitate pentru populația vulnerabilă.</w:t>
      </w:r>
    </w:p>
    <w:p w14:paraId="1712B939" w14:textId="024EFEF3" w:rsidR="00B21DF9" w:rsidRPr="00344E8D" w:rsidRDefault="00B21DF9" w:rsidP="00B21DF9">
      <w:pPr>
        <w:jc w:val="both"/>
        <w:rPr>
          <w:color w:val="1F4E79" w:themeColor="accent1" w:themeShade="80"/>
        </w:rPr>
      </w:pPr>
      <w:r w:rsidRPr="00344E8D">
        <w:rPr>
          <w:color w:val="1F4E79" w:themeColor="accent1" w:themeShade="80"/>
        </w:rPr>
        <w:t xml:space="preserve">Principalele constatări ale primului Raport de evaluare POCU 2014-2020 în domeniul incluziunii sociale confirmă că situația grupurilor vulnerabile și accesul lor la serviciile sociale s-a </w:t>
      </w:r>
      <w:r w:rsidR="008A54BD" w:rsidRPr="00344E8D">
        <w:rPr>
          <w:color w:val="1F4E79" w:themeColor="accent1" w:themeShade="80"/>
        </w:rPr>
        <w:t>îmbunătățit</w:t>
      </w:r>
      <w:r w:rsidRPr="00344E8D">
        <w:rPr>
          <w:color w:val="1F4E79" w:themeColor="accent1" w:themeShade="80"/>
        </w:rPr>
        <w:t>, dar România se află încă sub media europeană pentru mai multe dimensiuni ale excluziunii sociale pandemia COVID înrăutățind situația acestora.</w:t>
      </w:r>
    </w:p>
    <w:p w14:paraId="44588098" w14:textId="77777777" w:rsidR="00B21DF9" w:rsidRPr="00344E8D" w:rsidRDefault="00B21DF9" w:rsidP="00B21DF9">
      <w:pPr>
        <w:jc w:val="both"/>
        <w:rPr>
          <w:color w:val="1F4E79" w:themeColor="accent1" w:themeShade="80"/>
        </w:rPr>
      </w:pPr>
      <w:r w:rsidRPr="00344E8D">
        <w:rPr>
          <w:color w:val="1F4E79" w:themeColor="accent1" w:themeShade="80"/>
        </w:rPr>
        <w:t xml:space="preserve">Arhitectura intervențiilor a fost realizată astfel încât să fie asigurată implementarea acțiunilor în mod integrat, coerent și eficient și să răspundă nevoilor grupurilor vulnerabile țintite, fără a dispersa efortul financiar. </w:t>
      </w:r>
    </w:p>
    <w:p w14:paraId="7173BB9E" w14:textId="330B0D3C" w:rsidR="008E7DF3" w:rsidRPr="00344E8D" w:rsidRDefault="00B21DF9" w:rsidP="00B21DF9">
      <w:pPr>
        <w:jc w:val="both"/>
        <w:rPr>
          <w:color w:val="1F4E79" w:themeColor="accent1" w:themeShade="80"/>
        </w:rPr>
      </w:pPr>
      <w:r w:rsidRPr="00344E8D">
        <w:rPr>
          <w:color w:val="1F4E79" w:themeColor="accent1" w:themeShade="80"/>
        </w:rPr>
        <w:t xml:space="preserve">La nivel de program, </w:t>
      </w:r>
      <w:r w:rsidR="00FB2DAF" w:rsidRPr="00344E8D">
        <w:rPr>
          <w:color w:val="1F4E79" w:themeColor="accent1" w:themeShade="80"/>
        </w:rPr>
        <w:t>prioritățile</w:t>
      </w:r>
      <w:r w:rsidRPr="00344E8D">
        <w:rPr>
          <w:color w:val="1F4E79" w:themeColor="accent1" w:themeShade="80"/>
        </w:rPr>
        <w:t xml:space="preserve"> sprijină grupuri vulnerabile distincte, dar cuprinde măsuri care sunt integrate și interconectate, astfel încât să se asigure o alocare financiară eficientă a intervențiilor. Intervențiile răspund, în mod sinergic, recomandărilor din Anexa D la Raportul de țară 2019 și principalelor provocări identificate în Recomandările Specifice de Țară 2019 și 2020 precum și analizelor din Rapoartele de Țară.</w:t>
      </w:r>
    </w:p>
    <w:p w14:paraId="21BA8737" w14:textId="471B5682" w:rsidR="00837549" w:rsidRPr="00344E8D" w:rsidRDefault="00D71D1E" w:rsidP="00837549">
      <w:pPr>
        <w:jc w:val="both"/>
        <w:rPr>
          <w:color w:val="1F4E79" w:themeColor="accent1" w:themeShade="80"/>
        </w:rPr>
      </w:pPr>
      <w:r w:rsidRPr="00344E8D">
        <w:rPr>
          <w:color w:val="1F4E79" w:themeColor="accent1" w:themeShade="80"/>
        </w:rPr>
        <w:t>A</w:t>
      </w:r>
      <w:r w:rsidR="00837549" w:rsidRPr="00344E8D">
        <w:rPr>
          <w:color w:val="1F4E79" w:themeColor="accent1" w:themeShade="80"/>
        </w:rPr>
        <w:t>pelul vizează creșterea calității vieții</w:t>
      </w:r>
      <w:r w:rsidR="004B6ADB" w:rsidRPr="00344E8D">
        <w:rPr>
          <w:color w:val="1F4E79" w:themeColor="accent1" w:themeShade="80"/>
        </w:rPr>
        <w:t xml:space="preserve"> persoanelor dependente si nu numai</w:t>
      </w:r>
      <w:r w:rsidR="00837549" w:rsidRPr="00344E8D">
        <w:rPr>
          <w:color w:val="1F4E79" w:themeColor="accent1" w:themeShade="80"/>
        </w:rPr>
        <w:t xml:space="preserve"> prin</w:t>
      </w:r>
      <w:r w:rsidR="00DF1FCA" w:rsidRPr="00344E8D">
        <w:rPr>
          <w:color w:val="1F4E79" w:themeColor="accent1" w:themeShade="80"/>
        </w:rPr>
        <w:t xml:space="preserve"> </w:t>
      </w:r>
      <w:r w:rsidR="0099242A" w:rsidRPr="00344E8D">
        <w:rPr>
          <w:color w:val="1F4E79" w:themeColor="accent1" w:themeShade="80"/>
        </w:rPr>
        <w:t xml:space="preserve">combaterea  fenomenului drogurilor și provocările acestuia printr-o abordare integrată, multidisciplinară, echilibrată și fundamentată </w:t>
      </w:r>
      <w:r w:rsidR="00E07409" w:rsidRPr="00344E8D">
        <w:rPr>
          <w:color w:val="1F4E79" w:themeColor="accent1" w:themeShade="80"/>
        </w:rPr>
        <w:t xml:space="preserve">pe </w:t>
      </w:r>
      <w:r w:rsidR="00523840" w:rsidRPr="00344E8D">
        <w:rPr>
          <w:color w:val="1F4E79" w:themeColor="accent1" w:themeShade="80"/>
        </w:rPr>
        <w:t>acțiuni</w:t>
      </w:r>
      <w:r w:rsidR="00E07409" w:rsidRPr="00344E8D">
        <w:rPr>
          <w:color w:val="1F4E79" w:themeColor="accent1" w:themeShade="80"/>
        </w:rPr>
        <w:t xml:space="preserve"> </w:t>
      </w:r>
      <w:r w:rsidR="00523840" w:rsidRPr="00344E8D">
        <w:rPr>
          <w:color w:val="1F4E79" w:themeColor="accent1" w:themeShade="80"/>
        </w:rPr>
        <w:t>ș</w:t>
      </w:r>
      <w:r w:rsidR="00E07409" w:rsidRPr="00344E8D">
        <w:rPr>
          <w:color w:val="1F4E79" w:themeColor="accent1" w:themeShade="80"/>
        </w:rPr>
        <w:t xml:space="preserve">i </w:t>
      </w:r>
      <w:r w:rsidR="00523840" w:rsidRPr="00344E8D">
        <w:rPr>
          <w:color w:val="1F4E79" w:themeColor="accent1" w:themeShade="80"/>
        </w:rPr>
        <w:t>intervenții</w:t>
      </w:r>
      <w:r w:rsidR="00E07409" w:rsidRPr="00344E8D">
        <w:rPr>
          <w:color w:val="1F4E79" w:themeColor="accent1" w:themeShade="80"/>
        </w:rPr>
        <w:t xml:space="preserve"> strategice.</w:t>
      </w:r>
    </w:p>
    <w:p w14:paraId="7398ABB0" w14:textId="77777777" w:rsidR="008E7DF3" w:rsidRPr="00344E8D" w:rsidRDefault="008E7DF3" w:rsidP="004C7DA4">
      <w:pPr>
        <w:jc w:val="both"/>
        <w:rPr>
          <w:color w:val="1F4E79" w:themeColor="accent1" w:themeShade="80"/>
        </w:rPr>
      </w:pPr>
    </w:p>
    <w:p w14:paraId="279CFBFA" w14:textId="77777777" w:rsidR="000E64F0" w:rsidRPr="00344E8D" w:rsidRDefault="000E64F0" w:rsidP="004C7DA4">
      <w:pPr>
        <w:pStyle w:val="NoSpacing"/>
        <w:rPr>
          <w:rFonts w:eastAsia="Times New Roman" w:cs="Times New Roman"/>
          <w:color w:val="1F4E79" w:themeColor="accent1" w:themeShade="80"/>
          <w:lang w:eastAsia="ro-RO"/>
        </w:rPr>
      </w:pPr>
    </w:p>
    <w:p w14:paraId="78093AEE" w14:textId="77777777" w:rsidR="005A1000" w:rsidRPr="00344E8D" w:rsidRDefault="00B75E8A" w:rsidP="004C7DA4">
      <w:pPr>
        <w:pStyle w:val="Heading2"/>
        <w:rPr>
          <w:rStyle w:val="Heading2Char"/>
          <w:rFonts w:ascii="Trebuchet MS" w:hAnsi="Trebuchet MS"/>
          <w:b/>
          <w:bCs/>
          <w:color w:val="1F4E79" w:themeColor="accent1" w:themeShade="80"/>
          <w:sz w:val="22"/>
          <w:szCs w:val="22"/>
          <w:lang w:val="ro-RO"/>
        </w:rPr>
      </w:pPr>
      <w:r w:rsidRPr="00344E8D">
        <w:rPr>
          <w:rStyle w:val="Heading2Char"/>
          <w:rFonts w:ascii="Trebuchet MS" w:hAnsi="Trebuchet MS"/>
          <w:color w:val="1F4E79" w:themeColor="accent1" w:themeShade="80"/>
          <w:sz w:val="22"/>
          <w:szCs w:val="22"/>
          <w:lang w:val="ro-RO"/>
        </w:rPr>
        <w:t xml:space="preserve"> </w:t>
      </w:r>
      <w:bookmarkStart w:id="12" w:name="_Toc163660042"/>
      <w:r w:rsidRPr="00344E8D">
        <w:rPr>
          <w:rStyle w:val="Heading2Char"/>
          <w:rFonts w:ascii="Trebuchet MS" w:hAnsi="Trebuchet MS"/>
          <w:b/>
          <w:bCs/>
          <w:color w:val="1F4E79" w:themeColor="accent1" w:themeShade="80"/>
          <w:sz w:val="22"/>
          <w:szCs w:val="22"/>
          <w:lang w:val="ro-RO"/>
        </w:rPr>
        <w:t>Prioritatea/Fond/Obiectiv de politică/Obiectiv specific</w:t>
      </w:r>
      <w:bookmarkEnd w:id="12"/>
    </w:p>
    <w:p w14:paraId="0B6E28F2" w14:textId="77777777" w:rsidR="008E7DF3" w:rsidRPr="00344E8D" w:rsidRDefault="008E7DF3" w:rsidP="004C7DA4">
      <w:pPr>
        <w:rPr>
          <w:color w:val="1F4E79" w:themeColor="accent1" w:themeShade="80"/>
        </w:rPr>
      </w:pPr>
    </w:p>
    <w:p w14:paraId="52FFBEB3" w14:textId="53CC782D" w:rsidR="00837549" w:rsidRPr="00344E8D" w:rsidRDefault="00837549" w:rsidP="00837549">
      <w:pPr>
        <w:pStyle w:val="NoSpacing"/>
        <w:jc w:val="both"/>
        <w:rPr>
          <w:color w:val="1F4E79" w:themeColor="accent1" w:themeShade="80"/>
        </w:rPr>
      </w:pPr>
      <w:r w:rsidRPr="00344E8D">
        <w:rPr>
          <w:b/>
          <w:bCs/>
          <w:color w:val="1F4E79" w:themeColor="accent1" w:themeShade="80"/>
        </w:rPr>
        <w:t>Prioritatea: P</w:t>
      </w:r>
      <w:r w:rsidR="00934E5F" w:rsidRPr="00344E8D">
        <w:rPr>
          <w:b/>
          <w:bCs/>
          <w:color w:val="1F4E79" w:themeColor="accent1" w:themeShade="80"/>
        </w:rPr>
        <w:t>8</w:t>
      </w:r>
      <w:r w:rsidRPr="00344E8D">
        <w:rPr>
          <w:color w:val="1F4E79" w:themeColor="accent1" w:themeShade="80"/>
        </w:rPr>
        <w:t xml:space="preserve">. </w:t>
      </w:r>
      <w:r w:rsidR="00934E5F" w:rsidRPr="00344E8D">
        <w:rPr>
          <w:color w:val="1F4E79" w:themeColor="accent1" w:themeShade="80"/>
        </w:rPr>
        <w:t>Servicii sociale și de suport acordate altor grupuri vulnerabile</w:t>
      </w:r>
    </w:p>
    <w:p w14:paraId="3843AF58" w14:textId="4276869A" w:rsidR="00837549" w:rsidRPr="00344E8D" w:rsidRDefault="00837549" w:rsidP="00837549">
      <w:pPr>
        <w:pStyle w:val="NoSpacing"/>
        <w:jc w:val="both"/>
        <w:rPr>
          <w:color w:val="1F4E79" w:themeColor="accent1" w:themeShade="80"/>
        </w:rPr>
      </w:pPr>
      <w:r w:rsidRPr="00344E8D">
        <w:rPr>
          <w:color w:val="1F4E79" w:themeColor="accent1" w:themeShade="80"/>
        </w:rPr>
        <w:t xml:space="preserve">Pentru a aborda problema </w:t>
      </w:r>
      <w:r w:rsidR="00304272" w:rsidRPr="00344E8D">
        <w:rPr>
          <w:color w:val="1F4E79" w:themeColor="accent1" w:themeShade="80"/>
        </w:rPr>
        <w:t>grupurilor vulnerabile</w:t>
      </w:r>
      <w:r w:rsidRPr="00344E8D">
        <w:rPr>
          <w:color w:val="1F4E79" w:themeColor="accent1" w:themeShade="80"/>
        </w:rPr>
        <w:t xml:space="preserve"> se propune ca prin Prioritatea </w:t>
      </w:r>
      <w:r w:rsidR="00304272" w:rsidRPr="00344E8D">
        <w:rPr>
          <w:color w:val="1F4E79" w:themeColor="accent1" w:themeShade="80"/>
        </w:rPr>
        <w:t>8</w:t>
      </w:r>
      <w:r w:rsidRPr="00344E8D">
        <w:rPr>
          <w:color w:val="1F4E79" w:themeColor="accent1" w:themeShade="80"/>
        </w:rPr>
        <w:t xml:space="preserve"> să se acorde ajutor pentru </w:t>
      </w:r>
      <w:r w:rsidR="008D06D0" w:rsidRPr="00344E8D">
        <w:rPr>
          <w:color w:val="1F4E79" w:themeColor="accent1" w:themeShade="80"/>
        </w:rPr>
        <w:t>acestea</w:t>
      </w:r>
      <w:r w:rsidRPr="00344E8D">
        <w:rPr>
          <w:color w:val="1F4E79" w:themeColor="accent1" w:themeShade="80"/>
        </w:rPr>
        <w:t xml:space="preserve">. </w:t>
      </w:r>
    </w:p>
    <w:p w14:paraId="10CF9C3C" w14:textId="77777777" w:rsidR="00837549" w:rsidRPr="00344E8D" w:rsidRDefault="00837549" w:rsidP="00837549">
      <w:pPr>
        <w:pStyle w:val="NoSpacing"/>
        <w:jc w:val="both"/>
        <w:rPr>
          <w:color w:val="1F4E79" w:themeColor="accent1" w:themeShade="80"/>
        </w:rPr>
      </w:pPr>
    </w:p>
    <w:p w14:paraId="03AC7A44" w14:textId="4D468A2F" w:rsidR="001432BB" w:rsidRPr="00344E8D" w:rsidRDefault="00837549" w:rsidP="00837549">
      <w:pPr>
        <w:pStyle w:val="NoSpacing"/>
        <w:jc w:val="both"/>
        <w:rPr>
          <w:color w:val="1F4E79" w:themeColor="accent1" w:themeShade="80"/>
        </w:rPr>
      </w:pPr>
      <w:r w:rsidRPr="00344E8D">
        <w:rPr>
          <w:b/>
          <w:bCs/>
          <w:color w:val="1F4E79" w:themeColor="accent1" w:themeShade="80"/>
        </w:rPr>
        <w:t xml:space="preserve">Obiectivul specific </w:t>
      </w:r>
      <w:r w:rsidR="003037F9" w:rsidRPr="00344E8D">
        <w:rPr>
          <w:b/>
          <w:bCs/>
          <w:color w:val="1F4E79" w:themeColor="accent1" w:themeShade="80"/>
        </w:rPr>
        <w:t xml:space="preserve">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w:t>
      </w:r>
      <w:r w:rsidR="003037F9" w:rsidRPr="00344E8D">
        <w:rPr>
          <w:b/>
          <w:bCs/>
          <w:color w:val="1F4E79" w:themeColor="accent1" w:themeShade="80"/>
        </w:rPr>
        <w:lastRenderedPageBreak/>
        <w:t>și grupurilor defavorizate Îmbunătățirea accesibilității, inclusiv pentru persoanele cu dizabilități, precum și a eficacității și rezilienței sistemelor de sănătate și a serviciilor de îngrijire pe termen lung (FSE+)</w:t>
      </w:r>
      <w:r w:rsidRPr="00344E8D">
        <w:rPr>
          <w:color w:val="1F4E79" w:themeColor="accent1" w:themeShade="80"/>
        </w:rPr>
        <w:t>.</w:t>
      </w:r>
    </w:p>
    <w:p w14:paraId="23644B6A" w14:textId="77777777" w:rsidR="00523840" w:rsidRPr="00344E8D" w:rsidRDefault="00523840" w:rsidP="00837549">
      <w:pPr>
        <w:pStyle w:val="NoSpacing"/>
        <w:jc w:val="both"/>
        <w:rPr>
          <w:color w:val="1F4E79" w:themeColor="accent1" w:themeShade="80"/>
        </w:rPr>
      </w:pPr>
    </w:p>
    <w:p w14:paraId="602E03E4" w14:textId="1D2E06FB" w:rsidR="00623DB1" w:rsidRPr="00344E8D" w:rsidRDefault="00623DB1" w:rsidP="00837549">
      <w:pPr>
        <w:pStyle w:val="NoSpacing"/>
        <w:jc w:val="both"/>
        <w:rPr>
          <w:color w:val="1F4E79" w:themeColor="accent1" w:themeShade="80"/>
        </w:rPr>
      </w:pPr>
      <w:r w:rsidRPr="00344E8D">
        <w:rPr>
          <w:color w:val="1F4E79" w:themeColor="accent1" w:themeShade="80"/>
        </w:rPr>
        <w:t>Acțiunea 8.2. Servicii integrate pentru alte categorii de grupuri vulnerabile</w:t>
      </w:r>
    </w:p>
    <w:p w14:paraId="080FF0BC" w14:textId="77777777" w:rsidR="00837549" w:rsidRPr="00344E8D" w:rsidRDefault="00837549" w:rsidP="00837549">
      <w:pPr>
        <w:pStyle w:val="NoSpacing"/>
        <w:jc w:val="both"/>
        <w:rPr>
          <w:color w:val="1F4E79" w:themeColor="accent1" w:themeShade="80"/>
        </w:rPr>
      </w:pPr>
    </w:p>
    <w:p w14:paraId="503DC372" w14:textId="77777777" w:rsidR="009E3E32" w:rsidRPr="00344E8D" w:rsidRDefault="009E3E32" w:rsidP="00837549">
      <w:pPr>
        <w:pStyle w:val="NoSpacing"/>
        <w:jc w:val="both"/>
        <w:rPr>
          <w:rFonts w:eastAsia="Times New Roman" w:cs="Times New Roman"/>
          <w:color w:val="1F4E79" w:themeColor="accent1" w:themeShade="80"/>
          <w:lang w:eastAsia="ro-RO"/>
        </w:rPr>
      </w:pPr>
    </w:p>
    <w:p w14:paraId="01B3D075" w14:textId="086DA962" w:rsidR="00A03599" w:rsidRPr="00344E8D" w:rsidRDefault="00B75E8A" w:rsidP="004C7DA4">
      <w:pPr>
        <w:pStyle w:val="Heading2"/>
        <w:rPr>
          <w:rStyle w:val="Heading2Char"/>
          <w:rFonts w:ascii="Trebuchet MS" w:hAnsi="Trebuchet MS"/>
          <w:b/>
          <w:bCs/>
          <w:color w:val="1F4E79" w:themeColor="accent1" w:themeShade="80"/>
          <w:sz w:val="22"/>
          <w:szCs w:val="22"/>
          <w:lang w:val="ro-RO"/>
        </w:rPr>
      </w:pPr>
      <w:r w:rsidRPr="00344E8D">
        <w:rPr>
          <w:rStyle w:val="Heading2Char"/>
          <w:rFonts w:ascii="Trebuchet MS" w:hAnsi="Trebuchet MS"/>
          <w:b/>
          <w:bCs/>
          <w:color w:val="1F4E79" w:themeColor="accent1" w:themeShade="80"/>
          <w:sz w:val="22"/>
          <w:szCs w:val="22"/>
          <w:lang w:val="ro-RO"/>
        </w:rPr>
        <w:t xml:space="preserve"> </w:t>
      </w:r>
      <w:bookmarkStart w:id="13" w:name="_Toc163660043"/>
      <w:r w:rsidRPr="00344E8D">
        <w:rPr>
          <w:rStyle w:val="Heading2Char"/>
          <w:rFonts w:ascii="Trebuchet MS" w:hAnsi="Trebuchet MS"/>
          <w:b/>
          <w:bCs/>
          <w:color w:val="1F4E79" w:themeColor="accent1" w:themeShade="80"/>
          <w:sz w:val="22"/>
          <w:szCs w:val="22"/>
          <w:lang w:val="ro-RO"/>
        </w:rPr>
        <w:t xml:space="preserve">Reglementări europene </w:t>
      </w:r>
      <w:r w:rsidR="003037F9" w:rsidRPr="00344E8D">
        <w:rPr>
          <w:rStyle w:val="Heading2Char"/>
          <w:rFonts w:ascii="Trebuchet MS" w:hAnsi="Trebuchet MS"/>
          <w:b/>
          <w:bCs/>
          <w:color w:val="1F4E79" w:themeColor="accent1" w:themeShade="80"/>
          <w:sz w:val="22"/>
          <w:szCs w:val="22"/>
          <w:lang w:val="ro-RO"/>
        </w:rPr>
        <w:t>și</w:t>
      </w:r>
      <w:r w:rsidRPr="00344E8D">
        <w:rPr>
          <w:rStyle w:val="Heading2Char"/>
          <w:rFonts w:ascii="Trebuchet MS" w:hAnsi="Trebuchet MS"/>
          <w:b/>
          <w:bCs/>
          <w:color w:val="1F4E79" w:themeColor="accent1" w:themeShade="80"/>
          <w:sz w:val="22"/>
          <w:szCs w:val="22"/>
          <w:lang w:val="ro-RO"/>
        </w:rPr>
        <w:t xml:space="preserve"> </w:t>
      </w:r>
      <w:r w:rsidR="003037F9" w:rsidRPr="00344E8D">
        <w:rPr>
          <w:rStyle w:val="Heading2Char"/>
          <w:rFonts w:ascii="Trebuchet MS" w:hAnsi="Trebuchet MS"/>
          <w:b/>
          <w:bCs/>
          <w:color w:val="1F4E79" w:themeColor="accent1" w:themeShade="80"/>
          <w:sz w:val="22"/>
          <w:szCs w:val="22"/>
          <w:lang w:val="ro-RO"/>
        </w:rPr>
        <w:t>naționale</w:t>
      </w:r>
      <w:r w:rsidRPr="00344E8D">
        <w:rPr>
          <w:rStyle w:val="Heading2Char"/>
          <w:rFonts w:ascii="Trebuchet MS" w:hAnsi="Trebuchet MS"/>
          <w:b/>
          <w:bCs/>
          <w:color w:val="1F4E79" w:themeColor="accent1" w:themeShade="80"/>
          <w:sz w:val="22"/>
          <w:szCs w:val="22"/>
          <w:lang w:val="ro-RO"/>
        </w:rPr>
        <w:t>, cadrul strategic, documente programatice</w:t>
      </w:r>
      <w:r w:rsidR="00CF5E04" w:rsidRPr="00344E8D">
        <w:rPr>
          <w:rStyle w:val="Heading2Char"/>
          <w:rFonts w:ascii="Trebuchet MS" w:hAnsi="Trebuchet MS"/>
          <w:b/>
          <w:bCs/>
          <w:color w:val="1F4E79" w:themeColor="accent1" w:themeShade="80"/>
          <w:sz w:val="22"/>
          <w:szCs w:val="22"/>
          <w:lang w:val="ro-RO"/>
        </w:rPr>
        <w:t xml:space="preserve"> </w:t>
      </w:r>
      <w:r w:rsidRPr="00344E8D">
        <w:rPr>
          <w:rStyle w:val="Heading2Char"/>
          <w:rFonts w:ascii="Trebuchet MS" w:hAnsi="Trebuchet MS"/>
          <w:b/>
          <w:bCs/>
          <w:color w:val="1F4E79" w:themeColor="accent1" w:themeShade="80"/>
          <w:sz w:val="22"/>
          <w:szCs w:val="22"/>
          <w:lang w:val="ro-RO"/>
        </w:rPr>
        <w:t>aplicabile</w:t>
      </w:r>
      <w:bookmarkEnd w:id="13"/>
    </w:p>
    <w:p w14:paraId="23A020FF" w14:textId="77777777" w:rsidR="005B010D" w:rsidRPr="00344E8D" w:rsidRDefault="005B010D" w:rsidP="005B010D">
      <w:pPr>
        <w:rPr>
          <w:color w:val="1F4E79" w:themeColor="accent1" w:themeShade="80"/>
        </w:rPr>
      </w:pPr>
    </w:p>
    <w:p w14:paraId="27049652" w14:textId="5F5F0259" w:rsidR="009E3E32" w:rsidRPr="00344E8D" w:rsidRDefault="009E3E32" w:rsidP="009E3E32">
      <w:pPr>
        <w:pStyle w:val="ListParagraph"/>
        <w:numPr>
          <w:ilvl w:val="0"/>
          <w:numId w:val="5"/>
        </w:numPr>
        <w:ind w:left="284" w:hanging="284"/>
        <w:jc w:val="both"/>
        <w:rPr>
          <w:iCs/>
          <w:color w:val="1F4E79" w:themeColor="accent1" w:themeShade="80"/>
        </w:rPr>
      </w:pPr>
      <w:r w:rsidRPr="00344E8D">
        <w:rPr>
          <w:iCs/>
          <w:color w:val="1F4E79" w:themeColor="accent1" w:themeShade="80"/>
        </w:rPr>
        <w:t xml:space="preserve">Regulamentul (UE) nr. 2021/1057 al Parlamentului European și al </w:t>
      </w:r>
      <w:r w:rsidR="003037F9" w:rsidRPr="00344E8D">
        <w:rPr>
          <w:iCs/>
          <w:color w:val="1F4E79" w:themeColor="accent1" w:themeShade="80"/>
        </w:rPr>
        <w:t>Consiliului</w:t>
      </w:r>
      <w:r w:rsidRPr="00344E8D">
        <w:rPr>
          <w:iCs/>
          <w:color w:val="1F4E79" w:themeColor="accent1" w:themeShade="80"/>
        </w:rPr>
        <w:t xml:space="preserve"> din 24 iunie 2021 de instituire a Fondului social european Plus (FSE+) și de abrogare a Regulamentului (UE) nr. 1296/2013;</w:t>
      </w:r>
    </w:p>
    <w:p w14:paraId="76079D6E" w14:textId="14E45CF3" w:rsidR="009E3E32" w:rsidRPr="00344E8D" w:rsidRDefault="009E3E32" w:rsidP="009E3E32">
      <w:pPr>
        <w:pStyle w:val="ListParagraph"/>
        <w:numPr>
          <w:ilvl w:val="0"/>
          <w:numId w:val="5"/>
        </w:numPr>
        <w:ind w:left="284" w:hanging="284"/>
        <w:jc w:val="both"/>
        <w:rPr>
          <w:iCs/>
          <w:color w:val="1F4E79" w:themeColor="accent1" w:themeShade="80"/>
        </w:rPr>
      </w:pPr>
      <w:r w:rsidRPr="00344E8D">
        <w:rPr>
          <w:iCs/>
          <w:color w:val="1F4E79" w:themeColor="accent1" w:themeShade="80"/>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4D411C" w:rsidRPr="00344E8D">
        <w:rPr>
          <w:iCs/>
          <w:color w:val="1F4E79" w:themeColor="accent1" w:themeShade="80"/>
        </w:rPr>
        <w:t>,</w:t>
      </w:r>
      <w:r w:rsidR="004D411C" w:rsidRPr="00344E8D">
        <w:rPr>
          <w:color w:val="1F4E79" w:themeColor="accent1" w:themeShade="80"/>
        </w:rPr>
        <w:t xml:space="preserve"> </w:t>
      </w:r>
      <w:r w:rsidR="004D411C" w:rsidRPr="00344E8D">
        <w:rPr>
          <w:iCs/>
          <w:color w:val="1F4E79" w:themeColor="accent1" w:themeShade="80"/>
        </w:rPr>
        <w:t>cu modificările ulterioare</w:t>
      </w:r>
      <w:r w:rsidRPr="00344E8D">
        <w:rPr>
          <w:iCs/>
          <w:color w:val="1F4E79" w:themeColor="accent1" w:themeShade="80"/>
        </w:rPr>
        <w:t>;</w:t>
      </w:r>
    </w:p>
    <w:p w14:paraId="1D2F7668" w14:textId="1067049F" w:rsidR="009E3E32" w:rsidRPr="00344E8D" w:rsidRDefault="009E3E32" w:rsidP="009E3E32">
      <w:pPr>
        <w:pStyle w:val="ListParagraph"/>
        <w:numPr>
          <w:ilvl w:val="0"/>
          <w:numId w:val="5"/>
        </w:numPr>
        <w:ind w:left="284" w:hanging="284"/>
        <w:jc w:val="both"/>
        <w:rPr>
          <w:iCs/>
          <w:color w:val="1F4E79" w:themeColor="accent1" w:themeShade="80"/>
        </w:rPr>
      </w:pPr>
      <w:r w:rsidRPr="00344E8D">
        <w:rPr>
          <w:iCs/>
          <w:color w:val="1F4E79" w:themeColor="accent1" w:themeShade="80"/>
        </w:rPr>
        <w:t>Programul Incluziune și Demnitate Socială, aprobat prin Decizia de punere în aplicare a comisiei nr. C(2022) 9635 final din 14.12.2022 de aprobare a programului “Incluziune și Demnitate Socială” pentru sprijin din partea Fondului european de dezvoltare regională și Fondului social european Plus în cadrul obiectivului „Investiții pentru ocuparea forței de muncă și creștere economică” din România / CCI 2021RO05FFPR001;</w:t>
      </w:r>
    </w:p>
    <w:p w14:paraId="1494C143" w14:textId="77777777" w:rsidR="009E3E32" w:rsidRPr="00344E8D" w:rsidRDefault="009E3E32" w:rsidP="009E3E32">
      <w:pPr>
        <w:pStyle w:val="ListParagraph"/>
        <w:numPr>
          <w:ilvl w:val="0"/>
          <w:numId w:val="5"/>
        </w:numPr>
        <w:ind w:left="284" w:hanging="284"/>
        <w:jc w:val="both"/>
        <w:rPr>
          <w:iCs/>
          <w:color w:val="1F4E79" w:themeColor="accent1" w:themeShade="80"/>
        </w:rPr>
      </w:pPr>
      <w:r w:rsidRPr="00344E8D">
        <w:rPr>
          <w:iCs/>
          <w:color w:val="1F4E79" w:themeColor="accent1" w:themeShade="80"/>
        </w:rPr>
        <w:t xml:space="preserve">Ordonanța de urgență a Guvernului nr.133/2021 privind gestionarea financiară a fondurilor europene pentru perioada de programare 2021-2027 alocate României din Fondul european de dezvoltare regională, Fondul de coeziune, Fondul social european Plus, Fondul pentru o tranziție justă, </w:t>
      </w:r>
      <w:bookmarkStart w:id="14" w:name="_Hlk138778052"/>
      <w:r w:rsidRPr="00344E8D">
        <w:rPr>
          <w:iCs/>
          <w:color w:val="1F4E79" w:themeColor="accent1" w:themeShade="80"/>
        </w:rPr>
        <w:t>cu modificările și completările ulterioare</w:t>
      </w:r>
      <w:bookmarkEnd w:id="14"/>
      <w:r w:rsidRPr="00344E8D">
        <w:rPr>
          <w:iCs/>
          <w:color w:val="1F4E79" w:themeColor="accent1" w:themeShade="80"/>
        </w:rPr>
        <w:t>;</w:t>
      </w:r>
    </w:p>
    <w:p w14:paraId="5F1643E1" w14:textId="77777777" w:rsidR="00EE5923" w:rsidRPr="00344E8D" w:rsidRDefault="00EE5923" w:rsidP="009E3E32">
      <w:pPr>
        <w:pStyle w:val="ListParagraph"/>
        <w:numPr>
          <w:ilvl w:val="0"/>
          <w:numId w:val="5"/>
        </w:numPr>
        <w:ind w:left="284" w:hanging="284"/>
        <w:jc w:val="both"/>
        <w:rPr>
          <w:iCs/>
          <w:color w:val="1F4E79" w:themeColor="accent1" w:themeShade="80"/>
        </w:rPr>
      </w:pPr>
      <w:bookmarkStart w:id="15" w:name="_Hlk148694180"/>
      <w:r w:rsidRPr="00344E8D">
        <w:rPr>
          <w:iCs/>
          <w:color w:val="1F4E79" w:themeColor="accent1" w:themeShade="80"/>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9C6D0B4" w14:textId="6EE194CC" w:rsidR="009E3E32" w:rsidRPr="00344E8D" w:rsidRDefault="009E3E32" w:rsidP="009E3E32">
      <w:pPr>
        <w:pStyle w:val="ListParagraph"/>
        <w:numPr>
          <w:ilvl w:val="0"/>
          <w:numId w:val="5"/>
        </w:numPr>
        <w:ind w:left="284" w:hanging="284"/>
        <w:jc w:val="both"/>
        <w:rPr>
          <w:iCs/>
          <w:color w:val="1F4E79" w:themeColor="accent1" w:themeShade="80"/>
        </w:rPr>
      </w:pPr>
      <w:r w:rsidRPr="00344E8D">
        <w:rPr>
          <w:iCs/>
          <w:color w:val="1F4E79" w:themeColor="accent1" w:themeShade="80"/>
        </w:rPr>
        <w:t xml:space="preserve">Ordonanța de urgență a Guvernului nr.23/2023 privind instituirea unor măsuri de simplificare </w:t>
      </w:r>
      <w:proofErr w:type="spellStart"/>
      <w:r w:rsidRPr="00344E8D">
        <w:rPr>
          <w:iCs/>
          <w:color w:val="1F4E79" w:themeColor="accent1" w:themeShade="80"/>
        </w:rPr>
        <w:t>şi</w:t>
      </w:r>
      <w:proofErr w:type="spellEnd"/>
      <w:r w:rsidRPr="00344E8D">
        <w:rPr>
          <w:iCs/>
          <w:color w:val="1F4E79" w:themeColor="accent1" w:themeShade="80"/>
        </w:rPr>
        <w:t xml:space="preserve"> digitalizare pentru gestionarea fondurilor europene aferente Politicii de coeziune 2021-202</w:t>
      </w:r>
      <w:r w:rsidR="007B0EA4" w:rsidRPr="00344E8D">
        <w:rPr>
          <w:iCs/>
          <w:color w:val="1F4E79" w:themeColor="accent1" w:themeShade="80"/>
        </w:rPr>
        <w:t>7</w:t>
      </w:r>
      <w:r w:rsidRPr="00344E8D">
        <w:rPr>
          <w:iCs/>
          <w:color w:val="1F4E79" w:themeColor="accent1" w:themeShade="80"/>
        </w:rPr>
        <w:t>;</w:t>
      </w:r>
    </w:p>
    <w:bookmarkEnd w:id="15"/>
    <w:p w14:paraId="6B077E4E" w14:textId="77777777" w:rsidR="009E3E32" w:rsidRPr="00344E8D" w:rsidRDefault="009E3E32" w:rsidP="009E3E32">
      <w:pPr>
        <w:pStyle w:val="ListParagraph"/>
        <w:numPr>
          <w:ilvl w:val="0"/>
          <w:numId w:val="5"/>
        </w:numPr>
        <w:ind w:left="284" w:hanging="284"/>
        <w:jc w:val="both"/>
        <w:rPr>
          <w:iCs/>
          <w:color w:val="1F4E79" w:themeColor="accent1" w:themeShade="80"/>
        </w:rPr>
      </w:pPr>
      <w:r w:rsidRPr="00344E8D">
        <w:rPr>
          <w:iCs/>
          <w:color w:val="1F4E79" w:themeColor="accent1" w:themeShade="80"/>
        </w:rPr>
        <w:t>Hotărârea Guvernului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022C28F" w14:textId="5816A5E6" w:rsidR="00F8293B" w:rsidRPr="00344E8D" w:rsidRDefault="009E3E32" w:rsidP="00F8293B">
      <w:pPr>
        <w:pStyle w:val="ListParagraph"/>
        <w:numPr>
          <w:ilvl w:val="0"/>
          <w:numId w:val="5"/>
        </w:numPr>
        <w:ind w:left="284" w:hanging="284"/>
        <w:jc w:val="both"/>
        <w:rPr>
          <w:iCs/>
          <w:color w:val="1F4E79" w:themeColor="accent1" w:themeShade="80"/>
        </w:rPr>
      </w:pPr>
      <w:r w:rsidRPr="00344E8D">
        <w:rPr>
          <w:iCs/>
          <w:color w:val="1F4E79" w:themeColor="accent1" w:themeShade="80"/>
        </w:rPr>
        <w:t xml:space="preserve">Strategia națională privind incluziunea socială </w:t>
      </w:r>
      <w:proofErr w:type="spellStart"/>
      <w:r w:rsidRPr="00344E8D">
        <w:rPr>
          <w:iCs/>
          <w:color w:val="1F4E79" w:themeColor="accent1" w:themeShade="80"/>
        </w:rPr>
        <w:t>şi</w:t>
      </w:r>
      <w:proofErr w:type="spellEnd"/>
      <w:r w:rsidRPr="00344E8D">
        <w:rPr>
          <w:iCs/>
          <w:color w:val="1F4E79" w:themeColor="accent1" w:themeShade="80"/>
        </w:rPr>
        <w:t xml:space="preserve"> reducerea sărăciei pentru perioada 2022-2027, aprobată prin Hotărârea Guvernului nr. 440/2022</w:t>
      </w:r>
      <w:r w:rsidR="003C0F35" w:rsidRPr="00344E8D">
        <w:rPr>
          <w:iCs/>
          <w:color w:val="1F4E79" w:themeColor="accent1" w:themeShade="80"/>
        </w:rPr>
        <w:t>;</w:t>
      </w:r>
    </w:p>
    <w:p w14:paraId="57B96820" w14:textId="3957ADF3" w:rsidR="00F8293B" w:rsidRPr="00344E8D" w:rsidRDefault="00F8293B" w:rsidP="00D159FA">
      <w:pPr>
        <w:pStyle w:val="ListParagraph"/>
        <w:numPr>
          <w:ilvl w:val="0"/>
          <w:numId w:val="5"/>
        </w:numPr>
        <w:ind w:left="284" w:hanging="284"/>
        <w:jc w:val="both"/>
        <w:rPr>
          <w:iCs/>
          <w:color w:val="1F4E79" w:themeColor="accent1" w:themeShade="80"/>
        </w:rPr>
      </w:pPr>
      <w:r w:rsidRPr="00344E8D">
        <w:rPr>
          <w:iCs/>
          <w:color w:val="1F4E79" w:themeColor="accent1" w:themeShade="80"/>
        </w:rPr>
        <w:t>LEGE nr. 143 din 26 iulie 2000 privind combaterea traficului și consumului ilicit de droguri</w:t>
      </w:r>
      <w:r w:rsidR="003C0F35" w:rsidRPr="00344E8D">
        <w:rPr>
          <w:iCs/>
          <w:color w:val="1F4E79" w:themeColor="accent1" w:themeShade="80"/>
        </w:rPr>
        <w:t>.</w:t>
      </w:r>
    </w:p>
    <w:p w14:paraId="2D4A192C" w14:textId="77777777" w:rsidR="00D159FA" w:rsidRPr="00344E8D" w:rsidRDefault="00D159FA" w:rsidP="0067477A">
      <w:pPr>
        <w:pStyle w:val="ListParagraph"/>
        <w:ind w:left="284"/>
        <w:jc w:val="both"/>
        <w:rPr>
          <w:iCs/>
          <w:color w:val="1F4E79" w:themeColor="accent1" w:themeShade="80"/>
        </w:rPr>
      </w:pPr>
    </w:p>
    <w:p w14:paraId="1ADCA688" w14:textId="22E3EA6C" w:rsidR="00DA4472" w:rsidRPr="00344E8D" w:rsidRDefault="00DA4472" w:rsidP="004C7DA4">
      <w:pPr>
        <w:pStyle w:val="Heading1"/>
        <w:rPr>
          <w:rFonts w:ascii="Trebuchet MS" w:eastAsia="Times New Roman" w:hAnsi="Trebuchet MS"/>
          <w:b/>
          <w:bCs/>
          <w:color w:val="1F4E79" w:themeColor="accent1" w:themeShade="80"/>
          <w:sz w:val="22"/>
          <w:szCs w:val="22"/>
          <w:lang w:eastAsia="ro-RO"/>
        </w:rPr>
      </w:pPr>
      <w:bookmarkStart w:id="16" w:name="_Toc163660044"/>
      <w:r w:rsidRPr="00344E8D">
        <w:rPr>
          <w:rFonts w:ascii="Trebuchet MS" w:eastAsia="Times New Roman" w:hAnsi="Trebuchet MS"/>
          <w:b/>
          <w:bCs/>
          <w:color w:val="1F4E79" w:themeColor="accent1" w:themeShade="80"/>
          <w:sz w:val="22"/>
          <w:szCs w:val="22"/>
          <w:lang w:eastAsia="ro-RO"/>
        </w:rPr>
        <w:t>ASPECTE SPECIFICE APELULUI DE PROIECTE</w:t>
      </w:r>
      <w:bookmarkEnd w:id="16"/>
    </w:p>
    <w:p w14:paraId="20AA2D99" w14:textId="77777777" w:rsidR="0084161E" w:rsidRPr="00344E8D" w:rsidRDefault="0084161E" w:rsidP="004C7DA4">
      <w:pPr>
        <w:rPr>
          <w:b/>
          <w:bCs/>
          <w:color w:val="1F4E79" w:themeColor="accent1" w:themeShade="80"/>
          <w:lang w:eastAsia="ro-RO"/>
        </w:rPr>
      </w:pPr>
    </w:p>
    <w:p w14:paraId="36B80C9F" w14:textId="2DFEE6A5" w:rsidR="00DA4472" w:rsidRPr="00344E8D" w:rsidRDefault="00B75E8A" w:rsidP="004C7DA4">
      <w:pPr>
        <w:pStyle w:val="Heading2"/>
        <w:rPr>
          <w:rFonts w:ascii="Trebuchet MS" w:eastAsia="Times New Roman" w:hAnsi="Trebuchet MS"/>
          <w:b/>
          <w:bCs/>
          <w:color w:val="1F4E79" w:themeColor="accent1" w:themeShade="80"/>
          <w:sz w:val="22"/>
          <w:szCs w:val="22"/>
          <w:lang w:val="ro-RO" w:eastAsia="ro-RO"/>
        </w:rPr>
      </w:pPr>
      <w:r w:rsidRPr="00344E8D">
        <w:rPr>
          <w:rFonts w:ascii="Trebuchet MS" w:eastAsia="Times New Roman" w:hAnsi="Trebuchet MS"/>
          <w:b/>
          <w:bCs/>
          <w:color w:val="1F4E79" w:themeColor="accent1" w:themeShade="80"/>
          <w:sz w:val="22"/>
          <w:szCs w:val="22"/>
          <w:lang w:val="ro-RO" w:eastAsia="ro-RO"/>
        </w:rPr>
        <w:lastRenderedPageBreak/>
        <w:t xml:space="preserve"> </w:t>
      </w:r>
      <w:bookmarkStart w:id="17" w:name="_Toc163660045"/>
      <w:r w:rsidRPr="00344E8D">
        <w:rPr>
          <w:rFonts w:ascii="Trebuchet MS" w:eastAsia="Times New Roman" w:hAnsi="Trebuchet MS"/>
          <w:b/>
          <w:bCs/>
          <w:color w:val="1F4E79" w:themeColor="accent1" w:themeShade="80"/>
          <w:sz w:val="22"/>
          <w:szCs w:val="22"/>
          <w:lang w:val="ro-RO" w:eastAsia="ro-RO"/>
        </w:rPr>
        <w:t>Tipul de apel</w:t>
      </w:r>
      <w:bookmarkEnd w:id="17"/>
    </w:p>
    <w:p w14:paraId="4878F708" w14:textId="77777777" w:rsidR="00811F90" w:rsidRPr="00344E8D" w:rsidRDefault="00811F90" w:rsidP="005F7604">
      <w:pPr>
        <w:pStyle w:val="BodyText"/>
        <w:rPr>
          <w:lang w:eastAsia="ro-RO"/>
        </w:rPr>
      </w:pPr>
    </w:p>
    <w:p w14:paraId="17004B81" w14:textId="3F3E5067" w:rsidR="00762890" w:rsidRPr="00344E8D" w:rsidRDefault="00762890" w:rsidP="00762890">
      <w:pPr>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  Prezentul apel este de tip non-competitiv cu acoperire națională.</w:t>
      </w:r>
    </w:p>
    <w:p w14:paraId="06D46B2C" w14:textId="77777777" w:rsidR="0084161E" w:rsidRPr="00344E8D" w:rsidRDefault="0084161E" w:rsidP="004C7DA4">
      <w:pPr>
        <w:pStyle w:val="NoSpacing"/>
        <w:tabs>
          <w:tab w:val="num" w:pos="1418"/>
        </w:tabs>
        <w:ind w:hanging="143"/>
        <w:jc w:val="both"/>
        <w:rPr>
          <w:rFonts w:eastAsia="Times New Roman" w:cs="Times New Roman"/>
          <w:color w:val="1F4E79" w:themeColor="accent1" w:themeShade="80"/>
          <w:lang w:eastAsia="ro-RO"/>
        </w:rPr>
      </w:pPr>
    </w:p>
    <w:p w14:paraId="4EB239D2" w14:textId="6E755249" w:rsidR="000E64F0" w:rsidRPr="00344E8D" w:rsidRDefault="00B75E8A" w:rsidP="004C7DA4">
      <w:pPr>
        <w:pStyle w:val="Heading2"/>
        <w:rPr>
          <w:rFonts w:ascii="Trebuchet MS" w:eastAsia="Times New Roman" w:hAnsi="Trebuchet MS"/>
          <w:b/>
          <w:bCs/>
          <w:color w:val="1F4E79" w:themeColor="accent1" w:themeShade="80"/>
          <w:sz w:val="22"/>
          <w:szCs w:val="22"/>
          <w:lang w:val="ro-RO" w:eastAsia="ro-RO"/>
        </w:rPr>
      </w:pPr>
      <w:bookmarkStart w:id="18" w:name="_Toc163660046"/>
      <w:r w:rsidRPr="00344E8D">
        <w:rPr>
          <w:rFonts w:ascii="Trebuchet MS" w:eastAsia="Times New Roman" w:hAnsi="Trebuchet MS"/>
          <w:b/>
          <w:bCs/>
          <w:color w:val="1F4E79" w:themeColor="accent1" w:themeShade="80"/>
          <w:sz w:val="22"/>
          <w:szCs w:val="22"/>
          <w:lang w:val="ro-RO" w:eastAsia="ro-RO"/>
        </w:rPr>
        <w:t>Forma de sprijin (granturi, instrumentele financiare, premii)</w:t>
      </w:r>
      <w:bookmarkEnd w:id="18"/>
    </w:p>
    <w:p w14:paraId="06083E32" w14:textId="77777777" w:rsidR="0084161E" w:rsidRPr="00344E8D" w:rsidRDefault="0084161E" w:rsidP="004C7DA4">
      <w:pPr>
        <w:rPr>
          <w:color w:val="1F4E79" w:themeColor="accent1" w:themeShade="80"/>
          <w:lang w:eastAsia="ro-RO"/>
        </w:rPr>
      </w:pPr>
    </w:p>
    <w:p w14:paraId="3798CD1F" w14:textId="310AC65D" w:rsidR="000E64F0" w:rsidRPr="00344E8D" w:rsidRDefault="000E64F0" w:rsidP="004C7DA4">
      <w:pPr>
        <w:pStyle w:val="NoSpacing"/>
        <w:tabs>
          <w:tab w:val="num" w:pos="1418"/>
        </w:tabs>
        <w:ind w:hanging="143"/>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În cadrul prezentului apel, finanțarea se acordă sub formă de granturi nerambursabile.</w:t>
      </w:r>
    </w:p>
    <w:p w14:paraId="2B0762AE" w14:textId="77777777" w:rsidR="00F42ADE" w:rsidRPr="00344E8D" w:rsidRDefault="00F42ADE" w:rsidP="004C7DA4">
      <w:pPr>
        <w:pStyle w:val="NoSpacing"/>
        <w:rPr>
          <w:rFonts w:eastAsia="Times New Roman" w:cs="Times New Roman"/>
          <w:color w:val="1F4E79" w:themeColor="accent1" w:themeShade="80"/>
          <w:lang w:eastAsia="ro-RO"/>
        </w:rPr>
      </w:pPr>
    </w:p>
    <w:p w14:paraId="370B025F" w14:textId="54796F58" w:rsidR="000E64F0"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19" w:name="_Toc163660047"/>
      <w:r w:rsidRPr="00344E8D">
        <w:rPr>
          <w:rStyle w:val="Heading2Char"/>
          <w:rFonts w:ascii="Trebuchet MS" w:hAnsi="Trebuchet MS"/>
          <w:b/>
          <w:bCs/>
          <w:color w:val="1F4E79" w:themeColor="accent1" w:themeShade="80"/>
          <w:sz w:val="22"/>
          <w:szCs w:val="22"/>
          <w:lang w:val="ro-RO"/>
        </w:rPr>
        <w:t>Bugetul alocat apelului de proiecte</w:t>
      </w:r>
      <w:bookmarkEnd w:id="19"/>
    </w:p>
    <w:p w14:paraId="204B56AB" w14:textId="29091988" w:rsidR="005B010D" w:rsidRPr="00344E8D" w:rsidRDefault="005B010D" w:rsidP="005B010D">
      <w:pPr>
        <w:rPr>
          <w:color w:val="1F4E79" w:themeColor="accent1" w:themeShade="80"/>
        </w:rPr>
      </w:pPr>
    </w:p>
    <w:p w14:paraId="6C99D04A" w14:textId="6C99F193" w:rsidR="00762890" w:rsidRPr="00344E8D" w:rsidRDefault="00762890" w:rsidP="00C76B6C">
      <w:pPr>
        <w:pStyle w:val="NoSpacing"/>
        <w:jc w:val="both"/>
        <w:rPr>
          <w:color w:val="1F4E79" w:themeColor="accent1" w:themeShade="80"/>
        </w:rPr>
      </w:pPr>
      <w:r w:rsidRPr="00344E8D">
        <w:rPr>
          <w:color w:val="1F4E79" w:themeColor="accent1" w:themeShade="80"/>
        </w:rPr>
        <w:t xml:space="preserve">Bugetul alocat pentru prezentul apel este de </w:t>
      </w:r>
      <w:bookmarkStart w:id="20" w:name="_Hlk166753794"/>
      <w:bookmarkStart w:id="21" w:name="_Hlk139993415"/>
      <w:r w:rsidR="000E1227" w:rsidRPr="00344E8D">
        <w:rPr>
          <w:color w:val="1F4E79" w:themeColor="accent1" w:themeShade="80"/>
        </w:rPr>
        <w:t>37.358.589</w:t>
      </w:r>
      <w:r w:rsidR="00623DB1" w:rsidRPr="00344E8D">
        <w:rPr>
          <w:color w:val="1F4E79" w:themeColor="accent1" w:themeShade="80"/>
        </w:rPr>
        <w:t>,00</w:t>
      </w:r>
      <w:r w:rsidR="000E1227" w:rsidRPr="00344E8D">
        <w:rPr>
          <w:color w:val="1F4E79" w:themeColor="accent1" w:themeShade="80"/>
        </w:rPr>
        <w:t xml:space="preserve"> </w:t>
      </w:r>
      <w:bookmarkEnd w:id="20"/>
      <w:r w:rsidRPr="00344E8D">
        <w:rPr>
          <w:color w:val="1F4E79" w:themeColor="accent1" w:themeShade="80"/>
        </w:rPr>
        <w:t>euro</w:t>
      </w:r>
      <w:r w:rsidR="00011401" w:rsidRPr="00344E8D">
        <w:rPr>
          <w:color w:val="1F4E79" w:themeColor="accent1" w:themeShade="80"/>
        </w:rPr>
        <w:t>,</w:t>
      </w:r>
      <w:r w:rsidRPr="00344E8D">
        <w:rPr>
          <w:color w:val="1F4E79" w:themeColor="accent1" w:themeShade="80"/>
        </w:rPr>
        <w:t xml:space="preserve"> </w:t>
      </w:r>
      <w:bookmarkEnd w:id="21"/>
      <w:r w:rsidRPr="00344E8D">
        <w:rPr>
          <w:color w:val="1F4E79" w:themeColor="accent1" w:themeShade="80"/>
        </w:rPr>
        <w:t xml:space="preserve">din care </w:t>
      </w:r>
      <w:r w:rsidR="000E1227" w:rsidRPr="00344E8D">
        <w:rPr>
          <w:color w:val="1F4E79" w:themeColor="accent1" w:themeShade="80"/>
        </w:rPr>
        <w:t>28.000.000</w:t>
      </w:r>
      <w:r w:rsidR="00623DB1" w:rsidRPr="00344E8D">
        <w:rPr>
          <w:color w:val="1F4E79" w:themeColor="accent1" w:themeShade="80"/>
        </w:rPr>
        <w:t>,00</w:t>
      </w:r>
      <w:r w:rsidR="00A85078" w:rsidRPr="00344E8D">
        <w:rPr>
          <w:color w:val="1F4E79" w:themeColor="accent1" w:themeShade="80"/>
        </w:rPr>
        <w:t xml:space="preserve"> </w:t>
      </w:r>
      <w:r w:rsidRPr="00344E8D">
        <w:rPr>
          <w:color w:val="1F4E79" w:themeColor="accent1" w:themeShade="80"/>
        </w:rPr>
        <w:t xml:space="preserve">euro contribuție UE și </w:t>
      </w:r>
      <w:r w:rsidR="00EA7BFA" w:rsidRPr="00344E8D">
        <w:rPr>
          <w:color w:val="1F4E79" w:themeColor="accent1" w:themeShade="80"/>
        </w:rPr>
        <w:t>9</w:t>
      </w:r>
      <w:r w:rsidR="00126B19" w:rsidRPr="00344E8D">
        <w:rPr>
          <w:color w:val="1F4E79" w:themeColor="accent1" w:themeShade="80"/>
        </w:rPr>
        <w:t>.</w:t>
      </w:r>
      <w:r w:rsidR="00EA7BFA" w:rsidRPr="00344E8D">
        <w:rPr>
          <w:color w:val="1F4E79" w:themeColor="accent1" w:themeShade="80"/>
        </w:rPr>
        <w:t>358</w:t>
      </w:r>
      <w:r w:rsidRPr="00344E8D">
        <w:rPr>
          <w:color w:val="1F4E79" w:themeColor="accent1" w:themeShade="80"/>
        </w:rPr>
        <w:t>.</w:t>
      </w:r>
      <w:r w:rsidR="00EA7BFA" w:rsidRPr="00344E8D">
        <w:rPr>
          <w:color w:val="1F4E79" w:themeColor="accent1" w:themeShade="80"/>
        </w:rPr>
        <w:t>589</w:t>
      </w:r>
      <w:r w:rsidR="00623DB1" w:rsidRPr="00344E8D">
        <w:rPr>
          <w:color w:val="1F4E79" w:themeColor="accent1" w:themeShade="80"/>
        </w:rPr>
        <w:t>,00</w:t>
      </w:r>
      <w:r w:rsidRPr="00344E8D">
        <w:rPr>
          <w:color w:val="1F4E79" w:themeColor="accent1" w:themeShade="80"/>
        </w:rPr>
        <w:t xml:space="preserve"> euro contribuție națională</w:t>
      </w:r>
      <w:r w:rsidR="00623DB1" w:rsidRPr="00344E8D">
        <w:rPr>
          <w:color w:val="1F4E79" w:themeColor="accent1" w:themeShade="80"/>
        </w:rPr>
        <w:t>, pentru Acțiunea 8.2. Servicii integrate pentru alte categorii de grupuri vulnerabile</w:t>
      </w:r>
      <w:r w:rsidRPr="00344E8D">
        <w:rPr>
          <w:color w:val="1F4E79" w:themeColor="accent1" w:themeShade="80"/>
        </w:rPr>
        <w:t>.</w:t>
      </w:r>
    </w:p>
    <w:p w14:paraId="63D88690" w14:textId="68D597C0" w:rsidR="00762890" w:rsidRPr="00344E8D" w:rsidRDefault="00762890" w:rsidP="00762890">
      <w:pPr>
        <w:pStyle w:val="NoSpacing"/>
        <w:jc w:val="both"/>
        <w:rPr>
          <w:color w:val="1F4E79" w:themeColor="accent1" w:themeShade="80"/>
        </w:rPr>
      </w:pPr>
    </w:p>
    <w:p w14:paraId="0873A78C" w14:textId="02136D18" w:rsidR="00D159FA" w:rsidRPr="00344E8D" w:rsidRDefault="00D159FA" w:rsidP="00011401">
      <w:pPr>
        <w:jc w:val="both"/>
        <w:rPr>
          <w:color w:val="1F4E79" w:themeColor="accent1" w:themeShade="80"/>
        </w:rPr>
      </w:pPr>
    </w:p>
    <w:p w14:paraId="764D560A" w14:textId="76A67B9D" w:rsidR="00811F90" w:rsidRPr="00344E8D" w:rsidRDefault="003572AC" w:rsidP="00762890">
      <w:pPr>
        <w:pStyle w:val="Heading2"/>
        <w:rPr>
          <w:rStyle w:val="Heading2Char"/>
          <w:rFonts w:ascii="Trebuchet MS" w:hAnsi="Trebuchet MS"/>
          <w:b/>
          <w:bCs/>
          <w:color w:val="1F4E79" w:themeColor="accent1" w:themeShade="80"/>
          <w:sz w:val="22"/>
          <w:szCs w:val="22"/>
          <w:lang w:val="ro-RO"/>
        </w:rPr>
      </w:pPr>
      <w:bookmarkStart w:id="22" w:name="_Toc139617270"/>
      <w:bookmarkStart w:id="23" w:name="_Toc140564259"/>
      <w:bookmarkStart w:id="24" w:name="_Toc140564750"/>
      <w:bookmarkStart w:id="25" w:name="_Toc139617271"/>
      <w:bookmarkStart w:id="26" w:name="_Toc140564260"/>
      <w:bookmarkStart w:id="27" w:name="_Toc140564751"/>
      <w:bookmarkStart w:id="28" w:name="_Toc139617272"/>
      <w:bookmarkStart w:id="29" w:name="_Toc140564261"/>
      <w:bookmarkStart w:id="30" w:name="_Toc140564752"/>
      <w:bookmarkStart w:id="31" w:name="_Toc139617273"/>
      <w:bookmarkStart w:id="32" w:name="_Toc140564262"/>
      <w:bookmarkStart w:id="33" w:name="_Toc140564753"/>
      <w:bookmarkStart w:id="34" w:name="_Toc139617274"/>
      <w:bookmarkStart w:id="35" w:name="_Toc140564263"/>
      <w:bookmarkStart w:id="36" w:name="_Toc140564754"/>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344E8D">
        <w:rPr>
          <w:rFonts w:ascii="Trebuchet MS" w:eastAsia="Times New Roman" w:hAnsi="Trebuchet MS" w:cs="Times New Roman"/>
          <w:color w:val="1F4E79" w:themeColor="accent1" w:themeShade="80"/>
          <w:sz w:val="22"/>
          <w:szCs w:val="22"/>
          <w:lang w:val="ro-RO" w:eastAsia="ro-RO"/>
        </w:rPr>
        <w:tab/>
      </w:r>
      <w:r w:rsidR="00B75E8A" w:rsidRPr="00344E8D">
        <w:rPr>
          <w:rStyle w:val="Heading2Char"/>
          <w:rFonts w:ascii="Trebuchet MS" w:hAnsi="Trebuchet MS"/>
          <w:b/>
          <w:bCs/>
          <w:color w:val="1F4E79" w:themeColor="accent1" w:themeShade="80"/>
          <w:sz w:val="22"/>
          <w:szCs w:val="22"/>
          <w:lang w:val="ro-RO"/>
        </w:rPr>
        <w:t xml:space="preserve"> </w:t>
      </w:r>
      <w:bookmarkStart w:id="37" w:name="_Toc163660048"/>
      <w:r w:rsidR="00B75E8A" w:rsidRPr="00344E8D">
        <w:rPr>
          <w:rStyle w:val="Heading2Char"/>
          <w:rFonts w:ascii="Trebuchet MS" w:hAnsi="Trebuchet MS"/>
          <w:b/>
          <w:bCs/>
          <w:color w:val="1F4E79" w:themeColor="accent1" w:themeShade="80"/>
          <w:sz w:val="22"/>
          <w:szCs w:val="22"/>
          <w:lang w:val="ro-RO"/>
        </w:rPr>
        <w:t xml:space="preserve">Rata de </w:t>
      </w:r>
      <w:r w:rsidR="00410C6D" w:rsidRPr="00344E8D">
        <w:rPr>
          <w:rStyle w:val="Heading2Char"/>
          <w:rFonts w:ascii="Trebuchet MS" w:hAnsi="Trebuchet MS"/>
          <w:b/>
          <w:bCs/>
          <w:color w:val="1F4E79" w:themeColor="accent1" w:themeShade="80"/>
          <w:sz w:val="22"/>
          <w:szCs w:val="22"/>
          <w:lang w:val="ro-RO"/>
        </w:rPr>
        <w:t>cofinanțare</w:t>
      </w:r>
      <w:bookmarkEnd w:id="37"/>
    </w:p>
    <w:p w14:paraId="4EFD4A1C" w14:textId="77777777" w:rsidR="005B010D" w:rsidRPr="00344E8D" w:rsidRDefault="005B010D" w:rsidP="005B010D">
      <w:pPr>
        <w:rPr>
          <w:color w:val="1F4E79" w:themeColor="accent1" w:themeShade="80"/>
        </w:rPr>
      </w:pPr>
    </w:p>
    <w:p w14:paraId="271E9117" w14:textId="7FB119ED" w:rsidR="00762890" w:rsidRPr="00344E8D" w:rsidRDefault="00762890" w:rsidP="00762890">
      <w:pPr>
        <w:spacing w:before="120" w:after="120"/>
        <w:rPr>
          <w:iCs/>
          <w:color w:val="1F4E79" w:themeColor="accent1" w:themeShade="80"/>
        </w:rPr>
      </w:pPr>
      <w:r w:rsidRPr="00344E8D">
        <w:rPr>
          <w:iCs/>
          <w:color w:val="1F4E79" w:themeColor="accent1" w:themeShade="80"/>
        </w:rPr>
        <w:t xml:space="preserve">Rata de cofinanțare UE </w:t>
      </w:r>
      <w:r w:rsidR="00DE6A17" w:rsidRPr="00344E8D">
        <w:rPr>
          <w:iCs/>
          <w:color w:val="1F4E79" w:themeColor="accent1" w:themeShade="80"/>
        </w:rPr>
        <w:t xml:space="preserve">la nivel de proiect </w:t>
      </w:r>
      <w:r w:rsidRPr="00344E8D">
        <w:rPr>
          <w:iCs/>
          <w:color w:val="1F4E79" w:themeColor="accent1" w:themeShade="80"/>
        </w:rPr>
        <w:t xml:space="preserve">este </w:t>
      </w:r>
      <w:r w:rsidR="00F54281" w:rsidRPr="00344E8D">
        <w:rPr>
          <w:iCs/>
          <w:color w:val="1F4E79" w:themeColor="accent1" w:themeShade="80"/>
        </w:rPr>
        <w:t>74,95</w:t>
      </w:r>
      <w:r w:rsidRPr="00344E8D">
        <w:rPr>
          <w:iCs/>
          <w:color w:val="1F4E79" w:themeColor="accent1" w:themeShade="80"/>
        </w:rPr>
        <w:t>%.</w:t>
      </w:r>
    </w:p>
    <w:p w14:paraId="2A572FA6" w14:textId="77777777" w:rsidR="00DA304F" w:rsidRPr="00344E8D" w:rsidRDefault="00DA304F" w:rsidP="004C7DA4">
      <w:pPr>
        <w:spacing w:before="120" w:after="120"/>
        <w:jc w:val="both"/>
        <w:rPr>
          <w:color w:val="1F4E79" w:themeColor="accent1" w:themeShade="80"/>
        </w:rPr>
      </w:pPr>
    </w:p>
    <w:p w14:paraId="7D777E02" w14:textId="48608DA2" w:rsidR="00745216" w:rsidRPr="00344E8D" w:rsidRDefault="00B75E8A" w:rsidP="004C7DA4">
      <w:pPr>
        <w:pStyle w:val="Heading2"/>
        <w:rPr>
          <w:rStyle w:val="Heading2Char"/>
          <w:rFonts w:ascii="Trebuchet MS" w:hAnsi="Trebuchet MS"/>
          <w:b/>
          <w:bCs/>
          <w:color w:val="1F4E79" w:themeColor="accent1" w:themeShade="80"/>
          <w:sz w:val="22"/>
          <w:szCs w:val="22"/>
          <w:lang w:val="ro-RO"/>
        </w:rPr>
      </w:pPr>
      <w:r w:rsidRPr="00344E8D">
        <w:rPr>
          <w:rStyle w:val="Heading2Char"/>
          <w:rFonts w:ascii="Trebuchet MS" w:hAnsi="Trebuchet MS"/>
          <w:color w:val="1F4E79" w:themeColor="accent1" w:themeShade="80"/>
          <w:sz w:val="22"/>
          <w:szCs w:val="22"/>
          <w:lang w:val="ro-RO"/>
        </w:rPr>
        <w:t xml:space="preserve"> </w:t>
      </w:r>
      <w:bookmarkStart w:id="38" w:name="_Toc163660049"/>
      <w:r w:rsidRPr="00344E8D">
        <w:rPr>
          <w:rStyle w:val="Heading2Char"/>
          <w:rFonts w:ascii="Trebuchet MS" w:hAnsi="Trebuchet MS"/>
          <w:b/>
          <w:bCs/>
          <w:color w:val="1F4E79" w:themeColor="accent1" w:themeShade="80"/>
          <w:sz w:val="22"/>
          <w:szCs w:val="22"/>
          <w:lang w:val="ro-RO"/>
        </w:rPr>
        <w:t>Zona/Zonele geografică(e) vizată(e) de apelul de proiecte</w:t>
      </w:r>
      <w:bookmarkEnd w:id="38"/>
    </w:p>
    <w:p w14:paraId="6F143F7B" w14:textId="77777777" w:rsidR="00F02687" w:rsidRPr="00344E8D" w:rsidRDefault="00F02687" w:rsidP="004C7DA4">
      <w:pPr>
        <w:rPr>
          <w:b/>
          <w:bCs/>
          <w:color w:val="1F4E79" w:themeColor="accent1" w:themeShade="80"/>
        </w:rPr>
      </w:pPr>
    </w:p>
    <w:p w14:paraId="6AF038CF" w14:textId="77777777" w:rsidR="00AF2E7A" w:rsidRPr="00344E8D" w:rsidRDefault="00AF2E7A" w:rsidP="00AF2E7A">
      <w:pPr>
        <w:jc w:val="both"/>
        <w:rPr>
          <w:color w:val="1F4E79" w:themeColor="accent1" w:themeShade="80"/>
        </w:rPr>
      </w:pPr>
      <w:r w:rsidRPr="00344E8D">
        <w:rPr>
          <w:color w:val="1F4E79" w:themeColor="accent1" w:themeShade="80"/>
        </w:rPr>
        <w:t>Proiectul finanțat în cadrul acestui apel are o acoperire națională și va viza toate regiunile de dezvoltare, respectiv regiunile mai puțin dezvoltate ale României(Nord-Est, Sud-Est, Sud-Muntenia, Sud-Vest Oltenia, Nord-Vest, Vest și Centru) și regiunea dezvoltată București Ilfov.</w:t>
      </w:r>
    </w:p>
    <w:p w14:paraId="615AE4E8" w14:textId="6E4A2E7B" w:rsidR="006D424A" w:rsidRPr="00344E8D" w:rsidRDefault="00AF2E7A" w:rsidP="004C7DA4">
      <w:pPr>
        <w:jc w:val="both"/>
        <w:rPr>
          <w:color w:val="1F4E79" w:themeColor="accent1" w:themeShade="80"/>
        </w:rPr>
      </w:pPr>
      <w:r w:rsidRPr="00344E8D">
        <w:rPr>
          <w:color w:val="1F4E79" w:themeColor="accent1" w:themeShade="80"/>
        </w:rPr>
        <w:t xml:space="preserve">Pentru proiectul finanțat în contextul prezentului ghid, valoarea eligibilă a proiectului,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w:t>
      </w:r>
      <w:r w:rsidR="00D159FA" w:rsidRPr="00344E8D">
        <w:rPr>
          <w:color w:val="1F4E79" w:themeColor="accent1" w:themeShade="80"/>
        </w:rPr>
        <w:t xml:space="preserve">22,33%, </w:t>
      </w:r>
      <w:r w:rsidRPr="00344E8D">
        <w:rPr>
          <w:color w:val="1F4E79" w:themeColor="accent1" w:themeShade="80"/>
        </w:rPr>
        <w:t xml:space="preserve">iar pentru regiunile mai puțin dezvoltate – </w:t>
      </w:r>
      <w:r w:rsidR="00D159FA" w:rsidRPr="00344E8D">
        <w:rPr>
          <w:color w:val="1F4E79" w:themeColor="accent1" w:themeShade="80"/>
        </w:rPr>
        <w:t>77,67%).</w:t>
      </w:r>
    </w:p>
    <w:p w14:paraId="0046181E" w14:textId="77777777" w:rsidR="006D424A" w:rsidRPr="00344E8D" w:rsidRDefault="006D424A" w:rsidP="004C7DA4">
      <w:pPr>
        <w:jc w:val="both"/>
        <w:rPr>
          <w:color w:val="1F4E79" w:themeColor="accent1" w:themeShade="80"/>
        </w:rPr>
      </w:pPr>
    </w:p>
    <w:p w14:paraId="636883C9" w14:textId="6AD5F3F1" w:rsidR="0058519A"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39" w:name="_Toc163660050"/>
      <w:proofErr w:type="spellStart"/>
      <w:r w:rsidRPr="00344E8D">
        <w:rPr>
          <w:rStyle w:val="Heading2Char"/>
          <w:rFonts w:ascii="Trebuchet MS" w:hAnsi="Trebuchet MS"/>
          <w:b/>
          <w:bCs/>
          <w:color w:val="1F4E79" w:themeColor="accent1" w:themeShade="80"/>
          <w:sz w:val="22"/>
          <w:szCs w:val="22"/>
          <w:lang w:val="ro-RO"/>
        </w:rPr>
        <w:t>Acţiuni</w:t>
      </w:r>
      <w:proofErr w:type="spellEnd"/>
      <w:r w:rsidRPr="00344E8D">
        <w:rPr>
          <w:rStyle w:val="Heading2Char"/>
          <w:rFonts w:ascii="Trebuchet MS" w:hAnsi="Trebuchet MS"/>
          <w:b/>
          <w:bCs/>
          <w:color w:val="1F4E79" w:themeColor="accent1" w:themeShade="80"/>
          <w:sz w:val="22"/>
          <w:szCs w:val="22"/>
          <w:lang w:val="ro-RO"/>
        </w:rPr>
        <w:t xml:space="preserve"> sprijinite în cadrul apelului</w:t>
      </w:r>
      <w:bookmarkEnd w:id="39"/>
    </w:p>
    <w:p w14:paraId="3B6D9D6B" w14:textId="77777777" w:rsidR="00AF2E7A" w:rsidRPr="00344E8D" w:rsidRDefault="00AF2E7A" w:rsidP="00AF2E7A">
      <w:pPr>
        <w:rPr>
          <w:color w:val="1F4E79" w:themeColor="accent1" w:themeShade="80"/>
        </w:rPr>
      </w:pPr>
    </w:p>
    <w:p w14:paraId="4A91E027" w14:textId="3778F149" w:rsidR="00AF2E7A" w:rsidRPr="00344E8D" w:rsidRDefault="00AF2E7A" w:rsidP="00AF2E7A">
      <w:pPr>
        <w:jc w:val="both"/>
        <w:rPr>
          <w:color w:val="1F4E79" w:themeColor="accent1" w:themeShade="80"/>
        </w:rPr>
      </w:pPr>
      <w:r w:rsidRPr="00344E8D">
        <w:rPr>
          <w:color w:val="1F4E79" w:themeColor="accent1" w:themeShade="80"/>
        </w:rPr>
        <w:t>Acest apel finanțează măsuri de sprijin</w:t>
      </w:r>
      <w:r w:rsidR="00160944" w:rsidRPr="00344E8D">
        <w:rPr>
          <w:color w:val="1F4E79" w:themeColor="accent1" w:themeShade="80"/>
        </w:rPr>
        <w:t xml:space="preserve"> pentru persoanele aflate în risc sau afectate de adicții</w:t>
      </w:r>
      <w:r w:rsidRPr="00344E8D">
        <w:rPr>
          <w:color w:val="1F4E79" w:themeColor="accent1" w:themeShade="80"/>
        </w:rPr>
        <w:t xml:space="preserve">. </w:t>
      </w:r>
    </w:p>
    <w:p w14:paraId="1A8515B0" w14:textId="77777777" w:rsidR="00097294" w:rsidRPr="00344E8D" w:rsidRDefault="00097294" w:rsidP="004C7DA4">
      <w:pPr>
        <w:rPr>
          <w:color w:val="1F4E79" w:themeColor="accent1" w:themeShade="80"/>
        </w:rPr>
      </w:pPr>
    </w:p>
    <w:p w14:paraId="0E2320AC" w14:textId="06D02DB2" w:rsidR="00B017E9" w:rsidRPr="00344E8D" w:rsidRDefault="00B75E8A" w:rsidP="004C7DA4">
      <w:pPr>
        <w:pStyle w:val="Heading2"/>
        <w:rPr>
          <w:rFonts w:ascii="Trebuchet MS" w:hAnsi="Trebuchet MS"/>
          <w:b/>
          <w:bCs/>
          <w:color w:val="1F4E79" w:themeColor="accent1" w:themeShade="80"/>
          <w:sz w:val="22"/>
          <w:szCs w:val="22"/>
          <w:lang w:val="ro-RO"/>
        </w:rPr>
      </w:pPr>
      <w:r w:rsidRPr="00344E8D">
        <w:rPr>
          <w:rFonts w:ascii="Trebuchet MS" w:hAnsi="Trebuchet MS"/>
          <w:color w:val="1F4E79" w:themeColor="accent1" w:themeShade="80"/>
          <w:sz w:val="22"/>
          <w:szCs w:val="22"/>
          <w:lang w:val="ro-RO"/>
        </w:rPr>
        <w:t xml:space="preserve"> </w:t>
      </w:r>
      <w:bookmarkStart w:id="40" w:name="_Toc163660051"/>
      <w:r w:rsidRPr="00344E8D">
        <w:rPr>
          <w:rFonts w:ascii="Trebuchet MS" w:hAnsi="Trebuchet MS"/>
          <w:b/>
          <w:bCs/>
          <w:color w:val="1F4E79" w:themeColor="accent1" w:themeShade="80"/>
          <w:sz w:val="22"/>
          <w:szCs w:val="22"/>
          <w:lang w:val="ro-RO"/>
        </w:rPr>
        <w:t>Grup-</w:t>
      </w:r>
      <w:proofErr w:type="spellStart"/>
      <w:r w:rsidRPr="00344E8D">
        <w:rPr>
          <w:rFonts w:ascii="Trebuchet MS" w:hAnsi="Trebuchet MS"/>
          <w:b/>
          <w:bCs/>
          <w:color w:val="1F4E79" w:themeColor="accent1" w:themeShade="80"/>
          <w:sz w:val="22"/>
          <w:szCs w:val="22"/>
          <w:lang w:val="ro-RO"/>
        </w:rPr>
        <w:t>ţintă</w:t>
      </w:r>
      <w:proofErr w:type="spellEnd"/>
      <w:r w:rsidRPr="00344E8D">
        <w:rPr>
          <w:rFonts w:ascii="Trebuchet MS" w:hAnsi="Trebuchet MS"/>
          <w:b/>
          <w:bCs/>
          <w:color w:val="1F4E79" w:themeColor="accent1" w:themeShade="80"/>
          <w:sz w:val="22"/>
          <w:szCs w:val="22"/>
          <w:lang w:val="ro-RO"/>
        </w:rPr>
        <w:t xml:space="preserve"> vizat de apelul de proiecte</w:t>
      </w:r>
      <w:bookmarkEnd w:id="40"/>
    </w:p>
    <w:p w14:paraId="30FCBF16" w14:textId="77777777" w:rsidR="004D0C0C" w:rsidRPr="00344E8D" w:rsidRDefault="004D0C0C" w:rsidP="004C7DA4">
      <w:pPr>
        <w:rPr>
          <w:color w:val="1F4E79" w:themeColor="accent1" w:themeShade="80"/>
        </w:rPr>
      </w:pPr>
    </w:p>
    <w:p w14:paraId="58DC252B" w14:textId="2EE60D0F" w:rsidR="00AF2E7A" w:rsidRPr="00344E8D" w:rsidRDefault="001E2A74" w:rsidP="00AF2E7A">
      <w:pPr>
        <w:jc w:val="both"/>
        <w:rPr>
          <w:rStyle w:val="BodyTextChar"/>
          <w:rFonts w:eastAsiaTheme="minorHAnsi" w:cstheme="minorBidi"/>
          <w:color w:val="1F4E79" w:themeColor="accent1" w:themeShade="80"/>
        </w:rPr>
      </w:pPr>
      <w:r w:rsidRPr="00344E8D">
        <w:rPr>
          <w:color w:val="1F4E79" w:themeColor="accent1" w:themeShade="80"/>
        </w:rPr>
        <w:t>În cadrul prezentului apel de proiecte, grupul țintă al proiectului va fi format din</w:t>
      </w:r>
      <w:r w:rsidR="00467B6A" w:rsidRPr="00344E8D">
        <w:rPr>
          <w:color w:val="1F4E79" w:themeColor="accent1" w:themeShade="80"/>
        </w:rPr>
        <w:t xml:space="preserve"> </w:t>
      </w:r>
      <w:r w:rsidR="001D47CC" w:rsidRPr="00344E8D">
        <w:rPr>
          <w:color w:val="1F4E79" w:themeColor="accent1" w:themeShade="80"/>
        </w:rPr>
        <w:t>următoarele categorii de</w:t>
      </w:r>
      <w:r w:rsidR="00467B6A" w:rsidRPr="00344E8D">
        <w:rPr>
          <w:color w:val="1F4E79" w:themeColor="accent1" w:themeShade="80"/>
        </w:rPr>
        <w:t xml:space="preserve"> persoane</w:t>
      </w:r>
      <w:r w:rsidRPr="00344E8D">
        <w:rPr>
          <w:color w:val="1F4E79" w:themeColor="accent1" w:themeShade="80"/>
        </w:rPr>
        <w:t>:</w:t>
      </w:r>
    </w:p>
    <w:p w14:paraId="4EBBE475" w14:textId="3DBE8010" w:rsidR="00FF5601" w:rsidRPr="00344E8D" w:rsidRDefault="003C0F35" w:rsidP="005F276B">
      <w:pPr>
        <w:pStyle w:val="NoSpacing"/>
        <w:numPr>
          <w:ilvl w:val="0"/>
          <w:numId w:val="92"/>
        </w:numPr>
        <w:jc w:val="both"/>
        <w:rPr>
          <w:rStyle w:val="BodyTextChar"/>
          <w:color w:val="1F4E79" w:themeColor="accent1" w:themeShade="80"/>
        </w:rPr>
      </w:pPr>
      <w:r w:rsidRPr="00344E8D">
        <w:rPr>
          <w:rStyle w:val="BodyTextChar"/>
          <w:color w:val="1F4E79" w:themeColor="accent1" w:themeShade="80"/>
        </w:rPr>
        <w:lastRenderedPageBreak/>
        <w:t>P</w:t>
      </w:r>
      <w:r w:rsidR="00BB0221" w:rsidRPr="00344E8D">
        <w:rPr>
          <w:rStyle w:val="BodyTextChar"/>
          <w:color w:val="1F4E79" w:themeColor="accent1" w:themeShade="80"/>
        </w:rPr>
        <w:t xml:space="preserve">ersoane </w:t>
      </w:r>
      <w:r w:rsidR="005F276B" w:rsidRPr="00344E8D">
        <w:rPr>
          <w:rStyle w:val="BodyTextChar"/>
          <w:color w:val="1F4E79" w:themeColor="accent1" w:themeShade="80"/>
        </w:rPr>
        <w:t xml:space="preserve"> </w:t>
      </w:r>
      <w:r w:rsidR="008B5F14" w:rsidRPr="00344E8D">
        <w:rPr>
          <w:rStyle w:val="BodyTextChar"/>
          <w:color w:val="1F4E79" w:themeColor="accent1" w:themeShade="80"/>
        </w:rPr>
        <w:t>dependente/consumatoare de droguri/substanțe psihoactive</w:t>
      </w:r>
      <w:r w:rsidR="00C107AF" w:rsidRPr="00344E8D">
        <w:rPr>
          <w:rStyle w:val="BodyTextChar"/>
          <w:color w:val="1F4E79" w:themeColor="accent1" w:themeShade="80"/>
        </w:rPr>
        <w:t>/alcool</w:t>
      </w:r>
      <w:r w:rsidR="005F276B" w:rsidRPr="00344E8D">
        <w:rPr>
          <w:rStyle w:val="BodyTextChar"/>
          <w:color w:val="1F4E79" w:themeColor="accent1" w:themeShade="80"/>
        </w:rPr>
        <w:t>, inclusiv elevi/ studenți/copii/tineri</w:t>
      </w:r>
      <w:r w:rsidRPr="00344E8D">
        <w:rPr>
          <w:rStyle w:val="BodyTextChar"/>
          <w:color w:val="1F4E79" w:themeColor="accent1" w:themeShade="80"/>
        </w:rPr>
        <w:t>,</w:t>
      </w:r>
      <w:r w:rsidR="005F276B" w:rsidRPr="00344E8D">
        <w:rPr>
          <w:rStyle w:val="BodyTextChar"/>
          <w:color w:val="1F4E79" w:themeColor="accent1" w:themeShade="80"/>
        </w:rPr>
        <w:t xml:space="preserve"> inclusiv cei instituționalizați – aflați în centre de zi/plasament și case de tip familial </w:t>
      </w:r>
    </w:p>
    <w:p w14:paraId="065E1ACB" w14:textId="45967F62" w:rsidR="00FF5601" w:rsidRPr="00344E8D" w:rsidRDefault="00BB43EB" w:rsidP="001F160F">
      <w:pPr>
        <w:pStyle w:val="NoSpacing"/>
        <w:numPr>
          <w:ilvl w:val="0"/>
          <w:numId w:val="92"/>
        </w:numPr>
        <w:jc w:val="both"/>
        <w:rPr>
          <w:rStyle w:val="BodyTextChar"/>
          <w:color w:val="1F4E79" w:themeColor="accent1" w:themeShade="80"/>
        </w:rPr>
      </w:pPr>
      <w:r w:rsidRPr="00344E8D">
        <w:rPr>
          <w:rStyle w:val="BodyTextChar"/>
          <w:color w:val="1F4E79" w:themeColor="accent1" w:themeShade="80"/>
        </w:rPr>
        <w:t>părinți</w:t>
      </w:r>
      <w:r w:rsidR="00FF5601" w:rsidRPr="00344E8D">
        <w:rPr>
          <w:rStyle w:val="BodyTextChar"/>
          <w:color w:val="1F4E79" w:themeColor="accent1" w:themeShade="80"/>
        </w:rPr>
        <w:t>/tutori</w:t>
      </w:r>
      <w:r w:rsidR="007A22AC" w:rsidRPr="00344E8D">
        <w:rPr>
          <w:rStyle w:val="BodyTextChar"/>
          <w:color w:val="1F4E79" w:themeColor="accent1" w:themeShade="80"/>
        </w:rPr>
        <w:t>/reprezentanții legali</w:t>
      </w:r>
      <w:r w:rsidR="001F160F" w:rsidRPr="00344E8D">
        <w:rPr>
          <w:rStyle w:val="BodyTextChar"/>
          <w:color w:val="1F4E79" w:themeColor="accent1" w:themeShade="80"/>
        </w:rPr>
        <w:t xml:space="preserve">/membrii familiei </w:t>
      </w:r>
      <w:r w:rsidR="005F276B" w:rsidRPr="00344E8D">
        <w:rPr>
          <w:rStyle w:val="BodyTextChar"/>
          <w:color w:val="1F4E79" w:themeColor="accent1" w:themeShade="80"/>
        </w:rPr>
        <w:t>persoanelor enumerate la punctul a).</w:t>
      </w:r>
    </w:p>
    <w:p w14:paraId="1A87EFEC" w14:textId="408FE6AF" w:rsidR="00E21B97" w:rsidRPr="00344E8D" w:rsidRDefault="00E21B97" w:rsidP="00E21B97">
      <w:pPr>
        <w:pStyle w:val="NoSpacing"/>
        <w:numPr>
          <w:ilvl w:val="0"/>
          <w:numId w:val="92"/>
        </w:numPr>
        <w:jc w:val="both"/>
        <w:rPr>
          <w:rStyle w:val="BodyTextChar"/>
          <w:color w:val="1F4E79" w:themeColor="accent1" w:themeShade="80"/>
        </w:rPr>
      </w:pPr>
      <w:r w:rsidRPr="00344E8D">
        <w:rPr>
          <w:rStyle w:val="BodyTextChar"/>
          <w:color w:val="1F4E79" w:themeColor="accent1" w:themeShade="80"/>
        </w:rPr>
        <w:t xml:space="preserve">specialiști </w:t>
      </w:r>
      <w:r w:rsidR="00C06804" w:rsidRPr="00344E8D">
        <w:rPr>
          <w:rStyle w:val="BodyTextChar"/>
          <w:color w:val="1F4E79" w:themeColor="accent1" w:themeShade="80"/>
        </w:rPr>
        <w:t xml:space="preserve">(inclusiv profesori) </w:t>
      </w:r>
      <w:r w:rsidRPr="00344E8D">
        <w:rPr>
          <w:rStyle w:val="BodyTextChar"/>
          <w:color w:val="1F4E79" w:themeColor="accent1" w:themeShade="80"/>
        </w:rPr>
        <w:t>care furnizează servicii pentru persoanele consumatoare de droguri, alcool, substanțe sau cu probleme de comportament care provoacă dependență</w:t>
      </w:r>
      <w:r w:rsidR="00160944" w:rsidRPr="00344E8D">
        <w:rPr>
          <w:rStyle w:val="BodyTextChar"/>
          <w:color w:val="1F4E79" w:themeColor="accent1" w:themeShade="80"/>
        </w:rPr>
        <w:t>.</w:t>
      </w:r>
    </w:p>
    <w:p w14:paraId="20CCDBB0" w14:textId="77777777" w:rsidR="00AF2E7A" w:rsidRPr="00344E8D" w:rsidRDefault="00AF2E7A" w:rsidP="00AF2E7A">
      <w:pPr>
        <w:pStyle w:val="NoSpacing"/>
        <w:jc w:val="both"/>
        <w:rPr>
          <w:rStyle w:val="BodyTextChar"/>
          <w:color w:val="1F4E79" w:themeColor="accent1" w:themeShade="80"/>
        </w:rPr>
      </w:pPr>
    </w:p>
    <w:p w14:paraId="4D726B56" w14:textId="72E87415" w:rsidR="00831F79" w:rsidRPr="00344E8D" w:rsidRDefault="001D47CC" w:rsidP="00DA723F">
      <w:pPr>
        <w:pStyle w:val="NoSpacing"/>
        <w:jc w:val="both"/>
        <w:rPr>
          <w:rStyle w:val="BodyTextChar"/>
          <w:color w:val="1F4E79" w:themeColor="accent1" w:themeShade="80"/>
        </w:rPr>
      </w:pPr>
      <w:r w:rsidRPr="00344E8D">
        <w:rPr>
          <w:rStyle w:val="BodyTextChar"/>
          <w:color w:val="1F4E79" w:themeColor="accent1" w:themeShade="80"/>
        </w:rPr>
        <w:t>Valoarea minimă a grupului țintă din categori</w:t>
      </w:r>
      <w:r w:rsidR="00831F79" w:rsidRPr="00344E8D">
        <w:rPr>
          <w:rStyle w:val="BodyTextChar"/>
          <w:color w:val="1F4E79" w:themeColor="accent1" w:themeShade="80"/>
        </w:rPr>
        <w:t xml:space="preserve">a </w:t>
      </w:r>
      <w:r w:rsidR="000833F5" w:rsidRPr="00344E8D">
        <w:rPr>
          <w:rStyle w:val="BodyTextChar"/>
          <w:color w:val="1F4E79" w:themeColor="accent1" w:themeShade="80"/>
        </w:rPr>
        <w:t>Persoane  dependente/consumatoare de droguri/substanțe psihoactive/alcool, inclusiv elevi/ studenți/copii/tineri, inclusiv cei instituționalizați – aflați în centre de zi/plasament și case de tip familial</w:t>
      </w:r>
      <w:r w:rsidR="00831F79" w:rsidRPr="00344E8D">
        <w:rPr>
          <w:rStyle w:val="BodyTextChar"/>
          <w:color w:val="1F4E79" w:themeColor="accent1" w:themeShade="80"/>
        </w:rPr>
        <w:t xml:space="preserve"> este </w:t>
      </w:r>
      <w:r w:rsidR="00A74730" w:rsidRPr="00344E8D">
        <w:rPr>
          <w:rStyle w:val="BodyTextChar"/>
          <w:color w:val="1F4E79" w:themeColor="accent1" w:themeShade="80"/>
        </w:rPr>
        <w:t>5.536.</w:t>
      </w:r>
    </w:p>
    <w:p w14:paraId="363AD73E" w14:textId="0A35058E" w:rsidR="00FD130F" w:rsidRPr="00344E8D" w:rsidRDefault="001D47CC" w:rsidP="0067477A">
      <w:pPr>
        <w:pStyle w:val="NoSpacing"/>
        <w:jc w:val="both"/>
        <w:rPr>
          <w:rStyle w:val="BodyTextChar"/>
          <w:color w:val="1F4E79" w:themeColor="accent1" w:themeShade="80"/>
        </w:rPr>
      </w:pPr>
      <w:r w:rsidRPr="00344E8D">
        <w:rPr>
          <w:rStyle w:val="BodyTextChar"/>
          <w:color w:val="1F4E79" w:themeColor="accent1" w:themeShade="80"/>
        </w:rPr>
        <w:t>Durata medie de accesare a serviciilor de sprijin pentru grupul țintă din categoria (a)</w:t>
      </w:r>
      <w:r w:rsidR="00BB0221" w:rsidRPr="00344E8D">
        <w:rPr>
          <w:rStyle w:val="BodyTextChar"/>
          <w:color w:val="1F4E79" w:themeColor="accent1" w:themeShade="80"/>
        </w:rPr>
        <w:t xml:space="preserve"> </w:t>
      </w:r>
      <w:r w:rsidRPr="00344E8D">
        <w:rPr>
          <w:rStyle w:val="BodyTextChar"/>
          <w:color w:val="1F4E79" w:themeColor="accent1" w:themeShade="80"/>
        </w:rPr>
        <w:t>este de</w:t>
      </w:r>
      <w:r w:rsidR="00BB0221" w:rsidRPr="00344E8D">
        <w:rPr>
          <w:rStyle w:val="BodyTextChar"/>
          <w:color w:val="1F4E79" w:themeColor="accent1" w:themeShade="80"/>
        </w:rPr>
        <w:t xml:space="preserve"> </w:t>
      </w:r>
      <w:r w:rsidR="004F77BB" w:rsidRPr="00344E8D">
        <w:rPr>
          <w:rStyle w:val="BodyTextChar"/>
          <w:color w:val="1F4E79" w:themeColor="accent1" w:themeShade="80"/>
        </w:rPr>
        <w:t xml:space="preserve"> 6</w:t>
      </w:r>
      <w:r w:rsidR="00BB0221" w:rsidRPr="00344E8D">
        <w:rPr>
          <w:rStyle w:val="BodyTextChar"/>
          <w:color w:val="1F4E79" w:themeColor="accent1" w:themeShade="80"/>
        </w:rPr>
        <w:t xml:space="preserve"> luni</w:t>
      </w:r>
      <w:r w:rsidR="004879D3" w:rsidRPr="00344E8D">
        <w:rPr>
          <w:rStyle w:val="BodyTextChar"/>
          <w:color w:val="1F4E79" w:themeColor="accent1" w:themeShade="80"/>
        </w:rPr>
        <w:t>.</w:t>
      </w:r>
    </w:p>
    <w:p w14:paraId="762A1B16" w14:textId="77777777" w:rsidR="001D47CC" w:rsidRPr="00344E8D" w:rsidRDefault="001D47CC" w:rsidP="0067477A">
      <w:pPr>
        <w:pStyle w:val="NoSpacing"/>
        <w:jc w:val="both"/>
        <w:rPr>
          <w:rStyle w:val="BodyTextChar"/>
          <w:color w:val="1F4E79" w:themeColor="accent1" w:themeShade="80"/>
        </w:rPr>
      </w:pPr>
    </w:p>
    <w:p w14:paraId="658DF958" w14:textId="77777777" w:rsidR="003B006F" w:rsidRPr="00344E8D" w:rsidRDefault="003B006F" w:rsidP="003B006F">
      <w:pPr>
        <w:pStyle w:val="NoSpacing"/>
        <w:ind w:left="720"/>
        <w:jc w:val="both"/>
        <w:rPr>
          <w:rStyle w:val="BodyTextChar"/>
          <w:color w:val="1F4E79" w:themeColor="accent1" w:themeShade="80"/>
        </w:rPr>
      </w:pPr>
    </w:p>
    <w:p w14:paraId="36B3031B" w14:textId="64EB42A7" w:rsidR="003A4A04" w:rsidRPr="00344E8D" w:rsidRDefault="00B75E8A" w:rsidP="004C7DA4">
      <w:pPr>
        <w:pStyle w:val="Heading2"/>
        <w:rPr>
          <w:rFonts w:ascii="Trebuchet MS" w:hAnsi="Trebuchet MS"/>
          <w:b/>
          <w:bCs/>
          <w:color w:val="1F4E79" w:themeColor="accent1" w:themeShade="80"/>
          <w:sz w:val="22"/>
          <w:szCs w:val="22"/>
          <w:lang w:val="ro-RO"/>
        </w:rPr>
      </w:pPr>
      <w:bookmarkStart w:id="41" w:name="_Toc163660052"/>
      <w:r w:rsidRPr="00344E8D">
        <w:rPr>
          <w:rFonts w:ascii="Trebuchet MS" w:hAnsi="Trebuchet MS"/>
          <w:b/>
          <w:bCs/>
          <w:color w:val="1F4E79" w:themeColor="accent1" w:themeShade="80"/>
          <w:sz w:val="22"/>
          <w:szCs w:val="22"/>
          <w:lang w:val="ro-RO"/>
        </w:rPr>
        <w:t> </w:t>
      </w:r>
      <w:r w:rsidRPr="00344E8D">
        <w:rPr>
          <w:rFonts w:ascii="Trebuchet MS" w:hAnsi="Trebuchet MS"/>
          <w:b/>
          <w:bCs/>
          <w:color w:val="1F4E79" w:themeColor="accent1" w:themeShade="80"/>
          <w:sz w:val="22"/>
          <w:szCs w:val="22"/>
          <w:lang w:val="ro-RO"/>
        </w:rPr>
        <w:t> </w:t>
      </w:r>
      <w:r w:rsidR="003A4A04" w:rsidRPr="00344E8D">
        <w:rPr>
          <w:rFonts w:ascii="Trebuchet MS" w:hAnsi="Trebuchet MS"/>
          <w:b/>
          <w:bCs/>
          <w:color w:val="1F4E79" w:themeColor="accent1" w:themeShade="80"/>
          <w:sz w:val="22"/>
          <w:szCs w:val="22"/>
          <w:lang w:val="ro-RO"/>
        </w:rPr>
        <w:t xml:space="preserve">    </w:t>
      </w:r>
      <w:r w:rsidRPr="005F7604">
        <w:rPr>
          <w:rFonts w:ascii="Trebuchet MS" w:hAnsi="Trebuchet MS"/>
          <w:b/>
          <w:bCs/>
          <w:color w:val="1F4E79" w:themeColor="accent1" w:themeShade="80"/>
          <w:sz w:val="22"/>
          <w:szCs w:val="22"/>
          <w:lang w:val="ro-RO"/>
        </w:rPr>
        <w:t xml:space="preserve"> Indicatori</w:t>
      </w:r>
      <w:bookmarkEnd w:id="41"/>
    </w:p>
    <w:p w14:paraId="5C4C2CBD" w14:textId="77777777" w:rsidR="00A16894" w:rsidRPr="00344E8D" w:rsidRDefault="00A16894" w:rsidP="00AC6434">
      <w:pPr>
        <w:pStyle w:val="BodyText"/>
        <w:rPr>
          <w:lang w:eastAsia="ro-RO"/>
        </w:rPr>
      </w:pPr>
    </w:p>
    <w:p w14:paraId="1C52B5C5" w14:textId="0D3A7A94" w:rsidR="00E05BC0" w:rsidRPr="00344E8D" w:rsidRDefault="00B75E8A" w:rsidP="004C7DA4">
      <w:pPr>
        <w:pStyle w:val="Heading3"/>
        <w:rPr>
          <w:rFonts w:ascii="Trebuchet MS" w:hAnsi="Trebuchet MS"/>
          <w:b/>
          <w:bCs/>
          <w:color w:val="1F4E79" w:themeColor="accent1" w:themeShade="80"/>
          <w:sz w:val="22"/>
          <w:szCs w:val="22"/>
        </w:rPr>
      </w:pPr>
      <w:bookmarkStart w:id="42" w:name="_Toc163660053"/>
      <w:r w:rsidRPr="00344E8D">
        <w:rPr>
          <w:rFonts w:ascii="Trebuchet MS" w:hAnsi="Trebuchet MS"/>
          <w:b/>
          <w:bCs/>
          <w:color w:val="1F4E79" w:themeColor="accent1" w:themeShade="80"/>
          <w:sz w:val="22"/>
          <w:szCs w:val="22"/>
        </w:rPr>
        <w:t>Indicatori de realizare</w:t>
      </w:r>
      <w:bookmarkEnd w:id="42"/>
    </w:p>
    <w:p w14:paraId="2DE60ECA" w14:textId="77777777" w:rsidR="00AF2E7A" w:rsidRPr="00344E8D" w:rsidRDefault="00AF2E7A" w:rsidP="00AF2E7A">
      <w:pPr>
        <w:rPr>
          <w:color w:val="1F4E79" w:themeColor="accent1" w:themeShade="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9"/>
        <w:gridCol w:w="646"/>
        <w:gridCol w:w="1064"/>
        <w:gridCol w:w="2946"/>
        <w:gridCol w:w="1898"/>
        <w:gridCol w:w="2156"/>
        <w:gridCol w:w="6"/>
      </w:tblGrid>
      <w:tr w:rsidR="00DA723F" w:rsidRPr="00344E8D" w14:paraId="58E80509" w14:textId="77777777" w:rsidTr="00835D46">
        <w:tc>
          <w:tcPr>
            <w:tcW w:w="66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D21BBE" w14:textId="77777777" w:rsidR="00AF2E7A" w:rsidRPr="00344E8D" w:rsidRDefault="00AF2E7A" w:rsidP="00FF4A1E">
            <w:pPr>
              <w:spacing w:before="100" w:after="0" w:line="240" w:lineRule="auto"/>
              <w:jc w:val="center"/>
              <w:rPr>
                <w:rFonts w:eastAsia="Times New Roman" w:cs="Times New Roman"/>
                <w:b/>
                <w:bCs/>
                <w:noProof/>
                <w:color w:val="1F4E79" w:themeColor="accent1" w:themeShade="80"/>
              </w:rPr>
            </w:pPr>
            <w:bookmarkStart w:id="43" w:name="_Hlk136264668"/>
            <w:r w:rsidRPr="00344E8D">
              <w:rPr>
                <w:rFonts w:eastAsia="Times New Roman" w:cs="Times New Roman"/>
                <w:b/>
                <w:bCs/>
                <w:noProof/>
                <w:color w:val="1F4E79" w:themeColor="accent1" w:themeShade="80"/>
              </w:rPr>
              <w:t>Obiectiv specific</w:t>
            </w:r>
          </w:p>
        </w:tc>
        <w:tc>
          <w:tcPr>
            <w:tcW w:w="321"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7F495A" w14:textId="77777777" w:rsidR="00AF2E7A" w:rsidRPr="00344E8D" w:rsidRDefault="00AF2E7A"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Fond</w:t>
            </w:r>
          </w:p>
        </w:tc>
        <w:tc>
          <w:tcPr>
            <w:tcW w:w="52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2DC8F4" w14:textId="77777777" w:rsidR="00AF2E7A" w:rsidRPr="00344E8D" w:rsidRDefault="00AF2E7A"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ID</w:t>
            </w:r>
          </w:p>
        </w:tc>
        <w:tc>
          <w:tcPr>
            <w:tcW w:w="1465"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830883" w14:textId="77777777" w:rsidR="00AF2E7A" w:rsidRPr="00344E8D" w:rsidRDefault="00AF2E7A"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Indicator</w:t>
            </w:r>
          </w:p>
        </w:tc>
        <w:tc>
          <w:tcPr>
            <w:tcW w:w="944" w:type="pct"/>
            <w:tcBorders>
              <w:top w:val="single" w:sz="4" w:space="0" w:color="000000"/>
              <w:left w:val="single" w:sz="4" w:space="0" w:color="000000"/>
              <w:bottom w:val="single" w:sz="4" w:space="0" w:color="000000"/>
              <w:right w:val="single" w:sz="4" w:space="0" w:color="000000"/>
            </w:tcBorders>
            <w:vAlign w:val="center"/>
          </w:tcPr>
          <w:p w14:paraId="06EA7B8F" w14:textId="77777777" w:rsidR="00AF2E7A" w:rsidRPr="00344E8D" w:rsidRDefault="00AF2E7A"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Categoria de regiune</w:t>
            </w:r>
          </w:p>
        </w:tc>
        <w:tc>
          <w:tcPr>
            <w:tcW w:w="1075" w:type="pct"/>
            <w:gridSpan w:val="2"/>
            <w:tcBorders>
              <w:top w:val="single" w:sz="4" w:space="0" w:color="000000"/>
              <w:left w:val="single" w:sz="4" w:space="0" w:color="000000"/>
              <w:bottom w:val="single" w:sz="4" w:space="0" w:color="000000"/>
              <w:right w:val="single" w:sz="4" w:space="0" w:color="000000"/>
            </w:tcBorders>
          </w:tcPr>
          <w:p w14:paraId="6C92DAFD" w14:textId="48D55762" w:rsidR="00AF2E7A" w:rsidRPr="00344E8D" w:rsidRDefault="00AF2E7A"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 xml:space="preserve">Valoare </w:t>
            </w:r>
            <w:r w:rsidR="004176C5" w:rsidRPr="00344E8D">
              <w:rPr>
                <w:rFonts w:eastAsia="Times New Roman" w:cs="Times New Roman"/>
                <w:b/>
                <w:bCs/>
                <w:noProof/>
                <w:color w:val="1F4E79" w:themeColor="accent1" w:themeShade="80"/>
              </w:rPr>
              <w:t>minimă/proiect</w:t>
            </w:r>
            <w:r w:rsidRPr="00344E8D">
              <w:rPr>
                <w:rFonts w:eastAsia="Times New Roman" w:cs="Times New Roman"/>
                <w:b/>
                <w:bCs/>
                <w:noProof/>
                <w:color w:val="1F4E79" w:themeColor="accent1" w:themeShade="80"/>
              </w:rPr>
              <w:t xml:space="preserve"> </w:t>
            </w:r>
          </w:p>
        </w:tc>
      </w:tr>
      <w:tr w:rsidR="00DA723F" w:rsidRPr="00344E8D" w14:paraId="626387BE" w14:textId="77777777" w:rsidTr="00835D46">
        <w:tc>
          <w:tcPr>
            <w:tcW w:w="66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15FE1D" w14:textId="4229BF36" w:rsidR="00485542" w:rsidRPr="00344E8D" w:rsidRDefault="00485542" w:rsidP="00FF4A1E">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ESO4.11</w:t>
            </w:r>
          </w:p>
        </w:tc>
        <w:tc>
          <w:tcPr>
            <w:tcW w:w="321"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C28230" w14:textId="77777777" w:rsidR="00485542" w:rsidRPr="00344E8D" w:rsidRDefault="00485542" w:rsidP="00FF4A1E">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FSE+</w:t>
            </w:r>
          </w:p>
        </w:tc>
        <w:tc>
          <w:tcPr>
            <w:tcW w:w="52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095B9A" w14:textId="4AED03DE" w:rsidR="00485542" w:rsidRPr="00344E8D" w:rsidRDefault="00485542" w:rsidP="00FF4A1E">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EECO01</w:t>
            </w:r>
          </w:p>
        </w:tc>
        <w:tc>
          <w:tcPr>
            <w:tcW w:w="1465"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6DBB17" w14:textId="77777777" w:rsidR="00485542" w:rsidRPr="00344E8D" w:rsidRDefault="00485542" w:rsidP="00195682">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Numărul total</w:t>
            </w:r>
          </w:p>
          <w:p w14:paraId="6D0C1FEC" w14:textId="33AF39FF" w:rsidR="00485542" w:rsidRPr="00344E8D" w:rsidRDefault="00485542" w:rsidP="00195682">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de participanți</w:t>
            </w:r>
          </w:p>
        </w:tc>
        <w:tc>
          <w:tcPr>
            <w:tcW w:w="944" w:type="pct"/>
            <w:tcBorders>
              <w:top w:val="single" w:sz="4" w:space="0" w:color="000000"/>
              <w:left w:val="single" w:sz="4" w:space="0" w:color="000000"/>
              <w:right w:val="single" w:sz="4" w:space="0" w:color="000000"/>
            </w:tcBorders>
          </w:tcPr>
          <w:p w14:paraId="65C6A2FF" w14:textId="77777777" w:rsidR="00485542" w:rsidRPr="00344E8D" w:rsidRDefault="00485542" w:rsidP="00FF4A1E">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Mai dezvoltate</w:t>
            </w:r>
          </w:p>
          <w:p w14:paraId="0531A00B" w14:textId="10680082" w:rsidR="00485542" w:rsidRPr="00344E8D" w:rsidRDefault="00485542" w:rsidP="00FF4A1E">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Mai puțin dezvoltate</w:t>
            </w:r>
          </w:p>
        </w:tc>
        <w:tc>
          <w:tcPr>
            <w:tcW w:w="1075" w:type="pct"/>
            <w:gridSpan w:val="2"/>
            <w:tcBorders>
              <w:top w:val="single" w:sz="4" w:space="0" w:color="000000"/>
              <w:left w:val="single" w:sz="4" w:space="0" w:color="000000"/>
              <w:right w:val="single" w:sz="4" w:space="0" w:color="000000"/>
            </w:tcBorders>
          </w:tcPr>
          <w:p w14:paraId="2563027F" w14:textId="37CC145A" w:rsidR="00485542" w:rsidRPr="00344E8D" w:rsidRDefault="00485542" w:rsidP="00FF4A1E">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 xml:space="preserve"> 5.536</w:t>
            </w:r>
          </w:p>
        </w:tc>
      </w:tr>
      <w:tr w:rsidR="00DA723F" w:rsidRPr="00344E8D" w14:paraId="2AF3EE7B" w14:textId="77777777" w:rsidTr="005F7604">
        <w:tc>
          <w:tcPr>
            <w:tcW w:w="66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AF0E3E" w14:textId="21CF5602" w:rsidR="00485542" w:rsidRPr="00344E8D" w:rsidRDefault="00485542" w:rsidP="00A51735">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ESO4.11</w:t>
            </w:r>
          </w:p>
        </w:tc>
        <w:tc>
          <w:tcPr>
            <w:tcW w:w="321"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C246E0" w14:textId="2A233D3B" w:rsidR="00485542" w:rsidRPr="00344E8D" w:rsidRDefault="00485542" w:rsidP="00A51735">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FSE+</w:t>
            </w:r>
          </w:p>
        </w:tc>
        <w:tc>
          <w:tcPr>
            <w:tcW w:w="52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25DDDB" w14:textId="169EB8E7" w:rsidR="00485542" w:rsidRPr="00344E8D" w:rsidRDefault="00485542" w:rsidP="00A51735">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EECO01.1</w:t>
            </w:r>
          </w:p>
        </w:tc>
        <w:tc>
          <w:tcPr>
            <w:tcW w:w="1465"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5FE2AF" w14:textId="77777777" w:rsidR="00485542" w:rsidRPr="00344E8D" w:rsidRDefault="00485542" w:rsidP="00A51735">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Numărul total</w:t>
            </w:r>
          </w:p>
          <w:p w14:paraId="218840F9" w14:textId="77777777" w:rsidR="00485542" w:rsidRPr="00344E8D" w:rsidRDefault="00485542" w:rsidP="00A51735">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de participanți</w:t>
            </w:r>
          </w:p>
          <w:p w14:paraId="03BD1CA3" w14:textId="03314B6E" w:rsidR="00485542" w:rsidRPr="00344E8D" w:rsidRDefault="00485542" w:rsidP="00A51735">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(Roma)</w:t>
            </w:r>
          </w:p>
        </w:tc>
        <w:tc>
          <w:tcPr>
            <w:tcW w:w="944" w:type="pct"/>
            <w:tcBorders>
              <w:top w:val="single" w:sz="4" w:space="0" w:color="000000"/>
              <w:left w:val="single" w:sz="4" w:space="0" w:color="000000"/>
              <w:bottom w:val="single" w:sz="4" w:space="0" w:color="000000"/>
              <w:right w:val="single" w:sz="4" w:space="0" w:color="000000"/>
            </w:tcBorders>
          </w:tcPr>
          <w:p w14:paraId="55E77773" w14:textId="77777777" w:rsidR="00485542" w:rsidRPr="00344E8D" w:rsidRDefault="00485542" w:rsidP="00A51735">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Mai dezvoltate</w:t>
            </w:r>
          </w:p>
          <w:p w14:paraId="09005948" w14:textId="2BDE53D7" w:rsidR="00485542" w:rsidRPr="00344E8D" w:rsidRDefault="00485542" w:rsidP="00A51735">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Mai puțin dezvoltate</w:t>
            </w:r>
          </w:p>
        </w:tc>
        <w:tc>
          <w:tcPr>
            <w:tcW w:w="1075" w:type="pct"/>
            <w:gridSpan w:val="2"/>
            <w:tcBorders>
              <w:left w:val="single" w:sz="4" w:space="0" w:color="000000"/>
              <w:right w:val="single" w:sz="4" w:space="0" w:color="000000"/>
            </w:tcBorders>
          </w:tcPr>
          <w:p w14:paraId="6D6DDE3E" w14:textId="3B8622F1" w:rsidR="00485542" w:rsidRPr="00344E8D" w:rsidRDefault="008A462E" w:rsidP="00A51735">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6,5% din ținta asumată a indicatorului EECO01</w:t>
            </w:r>
          </w:p>
        </w:tc>
      </w:tr>
      <w:tr w:rsidR="001B2F8C" w:rsidRPr="00344E8D" w14:paraId="23329F69" w14:textId="77777777" w:rsidTr="00835D46">
        <w:trPr>
          <w:gridAfter w:val="1"/>
          <w:wAfter w:w="705" w:type="dxa"/>
        </w:trPr>
        <w:tc>
          <w:tcPr>
            <w:tcW w:w="66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6003C9" w14:textId="697B03E2"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A0434F">
              <w:rPr>
                <w:rFonts w:eastAsia="Times New Roman" w:cs="Times New Roman"/>
                <w:noProof/>
                <w:color w:val="1F4E79" w:themeColor="accent1" w:themeShade="80"/>
              </w:rPr>
              <w:t>ESO4.11</w:t>
            </w:r>
          </w:p>
        </w:tc>
        <w:tc>
          <w:tcPr>
            <w:tcW w:w="321"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7E0212" w14:textId="2F50F72E"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FSE+</w:t>
            </w:r>
          </w:p>
        </w:tc>
        <w:tc>
          <w:tcPr>
            <w:tcW w:w="52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225463" w14:textId="50275FC6"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6S42</w:t>
            </w:r>
          </w:p>
        </w:tc>
        <w:tc>
          <w:tcPr>
            <w:tcW w:w="1465"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921463" w14:textId="77777777"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Personal din serviciile</w:t>
            </w:r>
          </w:p>
          <w:p w14:paraId="2C24CB32" w14:textId="77777777"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sociale care participă la</w:t>
            </w:r>
          </w:p>
          <w:p w14:paraId="410C50BA" w14:textId="1A93FD9B"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programe de formare profesională</w:t>
            </w:r>
          </w:p>
        </w:tc>
        <w:tc>
          <w:tcPr>
            <w:tcW w:w="944" w:type="pct"/>
            <w:tcBorders>
              <w:top w:val="single" w:sz="4" w:space="0" w:color="000000"/>
              <w:left w:val="single" w:sz="4" w:space="0" w:color="000000"/>
              <w:right w:val="single" w:sz="4" w:space="0" w:color="000000"/>
            </w:tcBorders>
          </w:tcPr>
          <w:p w14:paraId="3A74DEE1" w14:textId="77777777"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Mai dezvoltate</w:t>
            </w:r>
          </w:p>
          <w:p w14:paraId="1081C5AB" w14:textId="309720BA"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Mai puțin dezvoltate</w:t>
            </w:r>
          </w:p>
        </w:tc>
        <w:tc>
          <w:tcPr>
            <w:tcW w:w="1072" w:type="pct"/>
            <w:tcBorders>
              <w:left w:val="single" w:sz="4" w:space="0" w:color="000000"/>
              <w:right w:val="single" w:sz="4" w:space="0" w:color="000000"/>
            </w:tcBorders>
          </w:tcPr>
          <w:p w14:paraId="5D88D948" w14:textId="15294F84"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2</w:t>
            </w:r>
            <w:r w:rsidR="00EE3C46">
              <w:rPr>
                <w:rFonts w:eastAsia="Times New Roman" w:cs="Times New Roman"/>
                <w:noProof/>
                <w:color w:val="1F4E79" w:themeColor="accent1" w:themeShade="80"/>
              </w:rPr>
              <w:t>.</w:t>
            </w:r>
            <w:r w:rsidRPr="00344E8D">
              <w:rPr>
                <w:rFonts w:eastAsia="Times New Roman" w:cs="Times New Roman"/>
                <w:noProof/>
                <w:color w:val="1F4E79" w:themeColor="accent1" w:themeShade="80"/>
              </w:rPr>
              <w:t>000</w:t>
            </w:r>
          </w:p>
        </w:tc>
      </w:tr>
      <w:bookmarkEnd w:id="43"/>
    </w:tbl>
    <w:p w14:paraId="283A6F3D" w14:textId="77777777" w:rsidR="00AF2E7A" w:rsidRPr="00344E8D" w:rsidRDefault="00AF2E7A" w:rsidP="00AF2E7A">
      <w:pPr>
        <w:pStyle w:val="NoSpacing"/>
        <w:rPr>
          <w:rFonts w:eastAsia="Times New Roman" w:cs="Courier New"/>
          <w:color w:val="1F4E79" w:themeColor="accent1" w:themeShade="80"/>
          <w:lang w:eastAsia="ro-RO"/>
        </w:rPr>
      </w:pPr>
    </w:p>
    <w:p w14:paraId="61769C7B" w14:textId="4CC1F3A1" w:rsidR="007D5CBA" w:rsidRPr="00344E8D" w:rsidRDefault="007D5CBA" w:rsidP="004C7DA4">
      <w:pPr>
        <w:pStyle w:val="NoSpacing"/>
        <w:rPr>
          <w:rFonts w:eastAsia="Times New Roman" w:cs="Courier New"/>
          <w:color w:val="1F4E79" w:themeColor="accent1" w:themeShade="80"/>
          <w:lang w:eastAsia="ro-RO"/>
        </w:rPr>
      </w:pPr>
    </w:p>
    <w:p w14:paraId="7F9402BA" w14:textId="69182370" w:rsidR="00983E8B" w:rsidRPr="00344E8D" w:rsidRDefault="00B75E8A" w:rsidP="004C7DA4">
      <w:pPr>
        <w:pStyle w:val="Heading3"/>
        <w:rPr>
          <w:rStyle w:val="Heading3Char"/>
          <w:rFonts w:ascii="Trebuchet MS" w:hAnsi="Trebuchet MS"/>
          <w:b/>
          <w:bCs/>
          <w:color w:val="1F4E79" w:themeColor="accent1" w:themeShade="80"/>
          <w:sz w:val="22"/>
          <w:szCs w:val="22"/>
        </w:rPr>
      </w:pPr>
      <w:bookmarkStart w:id="44" w:name="_Toc163660054"/>
      <w:r w:rsidRPr="00344E8D">
        <w:rPr>
          <w:rStyle w:val="Heading3Char"/>
          <w:rFonts w:ascii="Trebuchet MS" w:hAnsi="Trebuchet MS"/>
          <w:b/>
          <w:bCs/>
          <w:color w:val="1F4E79" w:themeColor="accent1" w:themeShade="80"/>
          <w:sz w:val="22"/>
          <w:szCs w:val="22"/>
        </w:rPr>
        <w:t>Indicatori de rezultat</w:t>
      </w:r>
      <w:bookmarkEnd w:id="44"/>
    </w:p>
    <w:p w14:paraId="2CD8E739" w14:textId="77777777" w:rsidR="00AF2E7A" w:rsidRPr="00344E8D" w:rsidRDefault="00AF2E7A" w:rsidP="00AF2E7A">
      <w:pPr>
        <w:pStyle w:val="NoSpacing"/>
        <w:rPr>
          <w:rStyle w:val="Heading3Char"/>
          <w:rFonts w:ascii="Trebuchet MS" w:hAnsi="Trebuchet MS"/>
          <w:color w:val="1F4E79" w:themeColor="accent1" w:themeShade="8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697"/>
        <w:gridCol w:w="1020"/>
        <w:gridCol w:w="3043"/>
        <w:gridCol w:w="1953"/>
        <w:gridCol w:w="1951"/>
      </w:tblGrid>
      <w:tr w:rsidR="00DA723F" w:rsidRPr="00344E8D" w14:paraId="4D9C0B5F" w14:textId="77777777" w:rsidTr="00835D46">
        <w:tc>
          <w:tcPr>
            <w:tcW w:w="692"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182B4ECD" w14:textId="77777777" w:rsidR="00AF2E7A" w:rsidRPr="00344E8D" w:rsidRDefault="00AF2E7A"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Obiectiv specific</w:t>
            </w:r>
          </w:p>
        </w:tc>
        <w:tc>
          <w:tcPr>
            <w:tcW w:w="34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507AC0D3" w14:textId="77777777" w:rsidR="00AF2E7A" w:rsidRPr="00344E8D" w:rsidRDefault="00AF2E7A"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Fond</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10443AE4" w14:textId="77777777" w:rsidR="00AF2E7A" w:rsidRPr="00344E8D" w:rsidRDefault="00AF2E7A"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ID</w:t>
            </w:r>
          </w:p>
        </w:tc>
        <w:tc>
          <w:tcPr>
            <w:tcW w:w="15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2494074F" w14:textId="77777777" w:rsidR="00AF2E7A" w:rsidRPr="00344E8D" w:rsidRDefault="00AF2E7A"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Indicator</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E92A4E" w14:textId="77777777" w:rsidR="00AF2E7A" w:rsidRPr="00344E8D" w:rsidRDefault="00AF2E7A"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Categoria de regiune</w:t>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5508CC8C" w14:textId="29B253EA" w:rsidR="00AF2E7A" w:rsidRPr="00344E8D" w:rsidRDefault="00D5382E" w:rsidP="00FF4A1E">
            <w:pPr>
              <w:spacing w:before="100" w:after="0" w:line="240" w:lineRule="auto"/>
              <w:jc w:val="center"/>
              <w:rPr>
                <w:rFonts w:eastAsia="Times New Roman" w:cs="Times New Roman"/>
                <w:b/>
                <w:bCs/>
                <w:noProof/>
                <w:color w:val="1F4E79" w:themeColor="accent1" w:themeShade="80"/>
              </w:rPr>
            </w:pPr>
            <w:r w:rsidRPr="00344E8D">
              <w:rPr>
                <w:rFonts w:eastAsia="Times New Roman" w:cs="Times New Roman"/>
                <w:b/>
                <w:bCs/>
                <w:noProof/>
                <w:color w:val="1F4E79" w:themeColor="accent1" w:themeShade="80"/>
              </w:rPr>
              <w:t>Valoare minimă/proiect</w:t>
            </w:r>
          </w:p>
        </w:tc>
      </w:tr>
      <w:tr w:rsidR="00DA723F" w:rsidRPr="00344E8D" w14:paraId="43EF7915" w14:textId="77777777" w:rsidTr="005F7604">
        <w:tc>
          <w:tcPr>
            <w:tcW w:w="692"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766D26A8" w14:textId="6F0B80DB" w:rsidR="00625B23" w:rsidRPr="00344E8D" w:rsidRDefault="00625B23" w:rsidP="00FF4A1E">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ESO4.11</w:t>
            </w:r>
          </w:p>
        </w:tc>
        <w:tc>
          <w:tcPr>
            <w:tcW w:w="34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5470F17E" w14:textId="77777777" w:rsidR="00625B23" w:rsidRPr="00344E8D" w:rsidRDefault="00625B23" w:rsidP="00FF4A1E">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FSE+</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0BED4F5C" w14:textId="273172F0" w:rsidR="00625B23" w:rsidRPr="00344E8D" w:rsidRDefault="00625B23" w:rsidP="00FF4A1E">
            <w:pPr>
              <w:spacing w:before="100" w:after="0" w:line="240" w:lineRule="auto"/>
              <w:jc w:val="center"/>
              <w:rPr>
                <w:rFonts w:eastAsia="Times New Roman" w:cs="Times New Roman"/>
                <w:noProof/>
                <w:color w:val="1F4E79" w:themeColor="accent1" w:themeShade="80"/>
              </w:rPr>
            </w:pPr>
            <w:r w:rsidRPr="00344E8D">
              <w:rPr>
                <w:color w:val="1F4E79" w:themeColor="accent1" w:themeShade="80"/>
              </w:rPr>
              <w:t>6S3</w:t>
            </w:r>
          </w:p>
        </w:tc>
        <w:tc>
          <w:tcPr>
            <w:tcW w:w="15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3C02D61B" w14:textId="77777777" w:rsidR="00625B23" w:rsidRPr="00344E8D" w:rsidRDefault="00625B23" w:rsidP="00BC552C">
            <w:pPr>
              <w:spacing w:before="100" w:after="0" w:line="240" w:lineRule="auto"/>
              <w:jc w:val="center"/>
              <w:rPr>
                <w:color w:val="1F4E79" w:themeColor="accent1" w:themeShade="80"/>
              </w:rPr>
            </w:pPr>
            <w:r w:rsidRPr="00344E8D">
              <w:rPr>
                <w:color w:val="1F4E79" w:themeColor="accent1" w:themeShade="80"/>
              </w:rPr>
              <w:t>Persoane vulnerabile cu</w:t>
            </w:r>
          </w:p>
          <w:p w14:paraId="53DCB10F" w14:textId="77777777" w:rsidR="00625B23" w:rsidRPr="00344E8D" w:rsidRDefault="00625B23" w:rsidP="00BC552C">
            <w:pPr>
              <w:spacing w:before="100" w:after="0" w:line="240" w:lineRule="auto"/>
              <w:jc w:val="center"/>
              <w:rPr>
                <w:color w:val="1F4E79" w:themeColor="accent1" w:themeShade="80"/>
              </w:rPr>
            </w:pPr>
            <w:r w:rsidRPr="00344E8D">
              <w:rPr>
                <w:color w:val="1F4E79" w:themeColor="accent1" w:themeShade="80"/>
              </w:rPr>
              <w:t>situație îmbunătățită la</w:t>
            </w:r>
          </w:p>
          <w:p w14:paraId="2A0A3512" w14:textId="548171D4" w:rsidR="00625B23" w:rsidRPr="00344E8D" w:rsidRDefault="00625B23" w:rsidP="00BC552C">
            <w:pPr>
              <w:spacing w:before="100" w:after="0" w:line="240" w:lineRule="auto"/>
              <w:jc w:val="center"/>
              <w:rPr>
                <w:rFonts w:eastAsia="Times New Roman" w:cs="Times New Roman"/>
                <w:noProof/>
                <w:color w:val="1F4E79" w:themeColor="accent1" w:themeShade="80"/>
              </w:rPr>
            </w:pPr>
            <w:r w:rsidRPr="00344E8D">
              <w:rPr>
                <w:color w:val="1F4E79" w:themeColor="accent1" w:themeShade="80"/>
              </w:rPr>
              <w:t>ieșirea din operațiune</w:t>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733DCF51" w14:textId="77777777" w:rsidR="00625B23" w:rsidRPr="00344E8D" w:rsidRDefault="00625B23" w:rsidP="00FF4A1E">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Mai dezvoltate</w:t>
            </w:r>
          </w:p>
          <w:p w14:paraId="64A2B34D" w14:textId="254756DB" w:rsidR="00625B23" w:rsidRPr="00344E8D" w:rsidRDefault="00625B23" w:rsidP="00BC552C">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Mai puțin dezvoltate</w:t>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50C580EA" w14:textId="394A076F" w:rsidR="00625B23" w:rsidRPr="00344E8D" w:rsidRDefault="00625B23" w:rsidP="00BC552C">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 xml:space="preserve"> </w:t>
            </w:r>
            <w:r w:rsidR="00D5382E" w:rsidRPr="00344E8D">
              <w:rPr>
                <w:rFonts w:eastAsia="Times New Roman" w:cs="Times New Roman"/>
                <w:noProof/>
                <w:color w:val="1F4E79" w:themeColor="accent1" w:themeShade="80"/>
              </w:rPr>
              <w:t>75% din ținta asumată a indicatorului EECO01</w:t>
            </w:r>
          </w:p>
        </w:tc>
      </w:tr>
      <w:tr w:rsidR="001B2F8C" w:rsidRPr="00344E8D" w14:paraId="15BEB3D6" w14:textId="77777777" w:rsidTr="00835D46">
        <w:tc>
          <w:tcPr>
            <w:tcW w:w="692"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06CE5AD1" w14:textId="773135AD"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ESO4.11</w:t>
            </w:r>
          </w:p>
        </w:tc>
        <w:tc>
          <w:tcPr>
            <w:tcW w:w="34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357EBB00" w14:textId="35E52416"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FSE+</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59D8B5E2" w14:textId="32A62BBF" w:rsidR="00835D46" w:rsidRPr="00344E8D" w:rsidRDefault="00835D46" w:rsidP="00835D46">
            <w:pPr>
              <w:spacing w:before="100" w:after="0" w:line="240" w:lineRule="auto"/>
              <w:jc w:val="center"/>
              <w:rPr>
                <w:color w:val="1F4E79" w:themeColor="accent1" w:themeShade="80"/>
              </w:rPr>
            </w:pPr>
            <w:r w:rsidRPr="00344E8D">
              <w:rPr>
                <w:color w:val="1F4E79" w:themeColor="accent1" w:themeShade="80"/>
              </w:rPr>
              <w:t>EECR03</w:t>
            </w:r>
          </w:p>
        </w:tc>
        <w:tc>
          <w:tcPr>
            <w:tcW w:w="15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263F72AB" w14:textId="77777777" w:rsidR="00835D46" w:rsidRPr="00344E8D" w:rsidRDefault="00835D46" w:rsidP="00835D46">
            <w:pPr>
              <w:spacing w:before="100" w:after="0" w:line="240" w:lineRule="auto"/>
              <w:jc w:val="center"/>
              <w:rPr>
                <w:color w:val="1F4E79" w:themeColor="accent1" w:themeShade="80"/>
              </w:rPr>
            </w:pPr>
            <w:r w:rsidRPr="00344E8D">
              <w:rPr>
                <w:color w:val="1F4E79" w:themeColor="accent1" w:themeShade="80"/>
              </w:rPr>
              <w:t>Persoane care dobândesc o</w:t>
            </w:r>
          </w:p>
          <w:p w14:paraId="6B1EDEA3" w14:textId="77777777" w:rsidR="00835D46" w:rsidRPr="00344E8D" w:rsidRDefault="00835D46" w:rsidP="00835D46">
            <w:pPr>
              <w:spacing w:before="100" w:after="0" w:line="240" w:lineRule="auto"/>
              <w:jc w:val="center"/>
              <w:rPr>
                <w:color w:val="1F4E79" w:themeColor="accent1" w:themeShade="80"/>
              </w:rPr>
            </w:pPr>
            <w:r w:rsidRPr="00344E8D">
              <w:rPr>
                <w:color w:val="1F4E79" w:themeColor="accent1" w:themeShade="80"/>
              </w:rPr>
              <w:t>calificare la încetarea</w:t>
            </w:r>
          </w:p>
          <w:p w14:paraId="69C6727F" w14:textId="1A500F39" w:rsidR="00835D46" w:rsidRPr="00344E8D" w:rsidRDefault="00835D46" w:rsidP="00835D46">
            <w:pPr>
              <w:spacing w:before="100" w:after="0" w:line="240" w:lineRule="auto"/>
              <w:jc w:val="center"/>
              <w:rPr>
                <w:color w:val="1F4E79" w:themeColor="accent1" w:themeShade="80"/>
              </w:rPr>
            </w:pPr>
            <w:r w:rsidRPr="00344E8D">
              <w:rPr>
                <w:color w:val="1F4E79" w:themeColor="accent1" w:themeShade="80"/>
              </w:rPr>
              <w:t>calității de participant</w:t>
            </w:r>
          </w:p>
        </w:tc>
        <w:tc>
          <w:tcPr>
            <w:tcW w:w="971" w:type="pct"/>
            <w:tcBorders>
              <w:top w:val="single" w:sz="4" w:space="0" w:color="000000"/>
              <w:left w:val="single" w:sz="4" w:space="0" w:color="000000"/>
              <w:right w:val="single" w:sz="4" w:space="0" w:color="000000"/>
            </w:tcBorders>
            <w:shd w:val="clear" w:color="auto" w:fill="auto"/>
          </w:tcPr>
          <w:p w14:paraId="117A80E2" w14:textId="77777777"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Mai dezvoltate</w:t>
            </w:r>
          </w:p>
          <w:p w14:paraId="7D235257" w14:textId="23AF133A"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Mai puțin dezvoltate</w:t>
            </w:r>
          </w:p>
        </w:tc>
        <w:tc>
          <w:tcPr>
            <w:tcW w:w="969" w:type="pct"/>
            <w:tcBorders>
              <w:top w:val="single" w:sz="4" w:space="0" w:color="000000"/>
              <w:left w:val="single" w:sz="4" w:space="0" w:color="000000"/>
              <w:right w:val="single" w:sz="4" w:space="0" w:color="000000"/>
            </w:tcBorders>
            <w:shd w:val="clear" w:color="auto" w:fill="auto"/>
          </w:tcPr>
          <w:p w14:paraId="4F1ADC80" w14:textId="6F7D8F1F" w:rsidR="00835D46" w:rsidRPr="00344E8D" w:rsidRDefault="00835D46" w:rsidP="00835D46">
            <w:pPr>
              <w:spacing w:before="100" w:after="0" w:line="240" w:lineRule="auto"/>
              <w:jc w:val="center"/>
              <w:rPr>
                <w:rFonts w:eastAsia="Times New Roman" w:cs="Times New Roman"/>
                <w:noProof/>
                <w:color w:val="1F4E79" w:themeColor="accent1" w:themeShade="80"/>
              </w:rPr>
            </w:pPr>
            <w:r w:rsidRPr="00344E8D">
              <w:rPr>
                <w:rFonts w:eastAsia="Times New Roman" w:cs="Times New Roman"/>
                <w:noProof/>
                <w:color w:val="1F4E79" w:themeColor="accent1" w:themeShade="80"/>
              </w:rPr>
              <w:t>100% din ținta asumată a indicatorului 6S42</w:t>
            </w:r>
          </w:p>
        </w:tc>
      </w:tr>
    </w:tbl>
    <w:p w14:paraId="29AB1AF6" w14:textId="1160FC5A" w:rsidR="00AF2E7A" w:rsidRPr="00344E8D" w:rsidRDefault="00AF2E7A" w:rsidP="00AF2E7A">
      <w:pPr>
        <w:pStyle w:val="BodyText"/>
        <w:jc w:val="both"/>
        <w:rPr>
          <w:color w:val="1F4E79" w:themeColor="accent1" w:themeShade="80"/>
        </w:rPr>
      </w:pPr>
    </w:p>
    <w:p w14:paraId="11A185AC" w14:textId="77777777" w:rsidR="00835D46" w:rsidRPr="00344E8D" w:rsidRDefault="00835D46" w:rsidP="00835D46">
      <w:pPr>
        <w:spacing w:line="240" w:lineRule="auto"/>
        <w:jc w:val="both"/>
        <w:rPr>
          <w:rFonts w:ascii="Tahoma" w:hAnsi="Tahoma" w:cs="Tahoma"/>
          <w:color w:val="1F4E79" w:themeColor="accent1" w:themeShade="80"/>
        </w:rPr>
      </w:pPr>
      <w:r w:rsidRPr="00344E8D">
        <w:rPr>
          <w:rFonts w:ascii="Tahoma" w:hAnsi="Tahoma" w:cs="Tahoma"/>
          <w:color w:val="1F4E79" w:themeColor="accent1" w:themeShade="80"/>
        </w:rPr>
        <w:t>Definiții indicatori:</w:t>
      </w:r>
    </w:p>
    <w:p w14:paraId="7C91BF45" w14:textId="77777777" w:rsidR="00835D46" w:rsidRPr="00344E8D" w:rsidRDefault="00835D46" w:rsidP="00835D46">
      <w:pPr>
        <w:spacing w:line="240" w:lineRule="auto"/>
        <w:ind w:left="360"/>
        <w:jc w:val="both"/>
        <w:rPr>
          <w:rFonts w:ascii="Tahoma" w:hAnsi="Tahoma" w:cs="Tahoma"/>
          <w:color w:val="1F4E79" w:themeColor="accent1" w:themeShade="80"/>
          <w:highlight w:val="yellow"/>
        </w:rPr>
      </w:pPr>
    </w:p>
    <w:p w14:paraId="5C446053" w14:textId="0504E098" w:rsidR="00835D46" w:rsidRPr="005F7604" w:rsidRDefault="00835D46" w:rsidP="00835D46">
      <w:pPr>
        <w:spacing w:line="240" w:lineRule="auto"/>
        <w:jc w:val="both"/>
        <w:rPr>
          <w:rFonts w:ascii="Tahoma" w:hAnsi="Tahoma" w:cs="Tahoma"/>
          <w:color w:val="1F4E79" w:themeColor="accent1" w:themeShade="80"/>
          <w:u w:val="single"/>
        </w:rPr>
      </w:pPr>
      <w:r w:rsidRPr="00344E8D">
        <w:rPr>
          <w:rFonts w:ascii="Tahoma" w:hAnsi="Tahoma" w:cs="Tahoma"/>
          <w:b/>
          <w:bCs/>
          <w:color w:val="1F4E79" w:themeColor="accent1" w:themeShade="80"/>
          <w:u w:val="single"/>
        </w:rPr>
        <w:t xml:space="preserve">Indicatorul de realizare EECO01: Numărul total de participanți </w:t>
      </w:r>
      <w:r w:rsidRPr="005F7604">
        <w:rPr>
          <w:rFonts w:ascii="Tahoma" w:hAnsi="Tahoma" w:cs="Tahoma"/>
          <w:color w:val="1F4E79" w:themeColor="accent1" w:themeShade="80"/>
        </w:rPr>
        <w:t>măsoară</w:t>
      </w:r>
      <w:r w:rsidR="001B2F8C" w:rsidRPr="005F7604">
        <w:rPr>
          <w:rFonts w:ascii="Tahoma" w:hAnsi="Tahoma" w:cs="Tahoma"/>
          <w:color w:val="1F4E79" w:themeColor="accent1" w:themeShade="80"/>
        </w:rPr>
        <w:t xml:space="preserve"> numărul persoanelor </w:t>
      </w:r>
      <w:r w:rsidR="006F1782" w:rsidRPr="00344E8D">
        <w:rPr>
          <w:rFonts w:ascii="Tahoma" w:hAnsi="Tahoma" w:cs="Tahoma"/>
          <w:color w:val="1F4E79" w:themeColor="accent1" w:themeShade="80"/>
        </w:rPr>
        <w:t>dependente/consumatoare de droguri/substanțe psihoactive/alcool, inclusiv elevi/ studenți/copii/tineri, inclusiv cei instituționalizați – aflați în centre de zi/plasament și case de tip familial</w:t>
      </w:r>
      <w:r w:rsidR="004D1909" w:rsidRPr="00344E8D">
        <w:rPr>
          <w:rFonts w:ascii="Tahoma" w:hAnsi="Tahoma" w:cs="Tahoma"/>
          <w:color w:val="1F4E79" w:themeColor="accent1" w:themeShade="80"/>
        </w:rPr>
        <w:t>, care participă la intervenția finanțată din FSE+</w:t>
      </w:r>
      <w:r w:rsidR="001B2F8C" w:rsidRPr="00344E8D">
        <w:rPr>
          <w:rFonts w:ascii="Tahoma" w:hAnsi="Tahoma" w:cs="Tahoma"/>
          <w:color w:val="1F4E79" w:themeColor="accent1" w:themeShade="80"/>
        </w:rPr>
        <w:t>.</w:t>
      </w:r>
    </w:p>
    <w:p w14:paraId="7E63A536" w14:textId="7D42B909" w:rsidR="00835D46" w:rsidRPr="00344E8D" w:rsidRDefault="001B2F8C" w:rsidP="001B2F8C">
      <w:pPr>
        <w:spacing w:line="240" w:lineRule="auto"/>
        <w:jc w:val="both"/>
        <w:rPr>
          <w:rFonts w:ascii="Tahoma" w:hAnsi="Tahoma" w:cs="Tahoma"/>
          <w:b/>
          <w:bCs/>
          <w:color w:val="1F4E79" w:themeColor="accent1" w:themeShade="80"/>
        </w:rPr>
      </w:pPr>
      <w:r w:rsidRPr="00344E8D">
        <w:rPr>
          <w:rFonts w:ascii="Tahoma" w:hAnsi="Tahoma" w:cs="Tahoma"/>
          <w:b/>
          <w:bCs/>
          <w:color w:val="1F4E79" w:themeColor="accent1" w:themeShade="80"/>
          <w:u w:val="single"/>
        </w:rPr>
        <w:t>Indicatorul de realizare EECO01.1</w:t>
      </w:r>
      <w:r w:rsidRPr="00344E8D">
        <w:rPr>
          <w:rFonts w:ascii="Tahoma" w:hAnsi="Tahoma" w:cs="Tahoma"/>
          <w:b/>
          <w:bCs/>
          <w:color w:val="1F4E79" w:themeColor="accent1" w:themeShade="80"/>
        </w:rPr>
        <w:t xml:space="preserve"> Numărul total de participanți (Roma) </w:t>
      </w:r>
      <w:r w:rsidR="00835D46" w:rsidRPr="00344E8D">
        <w:rPr>
          <w:rFonts w:ascii="Tahoma" w:hAnsi="Tahoma" w:cs="Tahoma"/>
          <w:b/>
          <w:bCs/>
          <w:color w:val="1F4E79" w:themeColor="accent1" w:themeShade="80"/>
        </w:rPr>
        <w:t>reprezintă un indicator specific care măsoară doar participanții de etnie romă</w:t>
      </w:r>
      <w:r w:rsidR="00835D46" w:rsidRPr="00344E8D">
        <w:rPr>
          <w:rFonts w:ascii="Tahoma" w:hAnsi="Tahoma" w:cs="Tahoma"/>
          <w:color w:val="1F4E79" w:themeColor="accent1" w:themeShade="80"/>
        </w:rPr>
        <w:t xml:space="preserve"> din participanții contorizați de indicatorul specific rezervat </w:t>
      </w:r>
      <w:r w:rsidRPr="00344E8D">
        <w:rPr>
          <w:rFonts w:ascii="Tahoma" w:hAnsi="Tahoma" w:cs="Tahoma"/>
          <w:b/>
          <w:bCs/>
          <w:color w:val="1F4E79" w:themeColor="accent1" w:themeShade="80"/>
          <w:u w:val="single"/>
        </w:rPr>
        <w:t>EECO01: Numărul total de participanți</w:t>
      </w:r>
      <w:r w:rsidR="00835D46" w:rsidRPr="00344E8D">
        <w:rPr>
          <w:rFonts w:ascii="Tahoma" w:hAnsi="Tahoma" w:cs="Tahoma"/>
          <w:b/>
          <w:bCs/>
          <w:color w:val="1F4E79" w:themeColor="accent1" w:themeShade="80"/>
        </w:rPr>
        <w:t>.</w:t>
      </w:r>
    </w:p>
    <w:p w14:paraId="039C02C6" w14:textId="5E1CC3BD" w:rsidR="001B2F8C" w:rsidRPr="005F7604" w:rsidRDefault="001B2F8C" w:rsidP="001B2F8C">
      <w:pPr>
        <w:spacing w:line="240" w:lineRule="auto"/>
        <w:jc w:val="both"/>
        <w:rPr>
          <w:rFonts w:ascii="Tahoma" w:hAnsi="Tahoma" w:cs="Tahoma"/>
          <w:b/>
          <w:bCs/>
          <w:color w:val="1F4E79" w:themeColor="accent1" w:themeShade="80"/>
        </w:rPr>
      </w:pPr>
      <w:r w:rsidRPr="00344E8D">
        <w:rPr>
          <w:rFonts w:ascii="Tahoma" w:hAnsi="Tahoma" w:cs="Tahoma"/>
          <w:b/>
          <w:bCs/>
          <w:color w:val="1F4E79" w:themeColor="accent1" w:themeShade="80"/>
          <w:u w:val="single"/>
        </w:rPr>
        <w:t xml:space="preserve">Indicatorul de realizare </w:t>
      </w:r>
      <w:r w:rsidRPr="005F7604">
        <w:rPr>
          <w:rFonts w:eastAsia="Times New Roman" w:cs="Times New Roman"/>
          <w:b/>
          <w:bCs/>
          <w:noProof/>
          <w:color w:val="1F4E79" w:themeColor="accent1" w:themeShade="80"/>
        </w:rPr>
        <w:t>6S42 Personal din serviciile sociale care participă la programe de formare profesională</w:t>
      </w:r>
      <w:r w:rsidRPr="00344E8D">
        <w:rPr>
          <w:rFonts w:eastAsia="Times New Roman" w:cs="Times New Roman"/>
          <w:noProof/>
          <w:color w:val="1F4E79" w:themeColor="accent1" w:themeShade="80"/>
        </w:rPr>
        <w:t xml:space="preserve"> măsoară numărul persoanelor din serviciile sociale care se ocupă de persoane care se confruntă cu dependențe (droguri, alcool) </w:t>
      </w:r>
      <w:r w:rsidR="004D1909" w:rsidRPr="00344E8D">
        <w:rPr>
          <w:rFonts w:eastAsia="Times New Roman" w:cs="Times New Roman"/>
          <w:noProof/>
          <w:color w:val="1F4E79" w:themeColor="accent1" w:themeShade="80"/>
        </w:rPr>
        <w:t xml:space="preserve">și </w:t>
      </w:r>
      <w:r w:rsidRPr="00344E8D">
        <w:rPr>
          <w:rFonts w:eastAsia="Times New Roman" w:cs="Times New Roman"/>
          <w:noProof/>
          <w:color w:val="1F4E79" w:themeColor="accent1" w:themeShade="80"/>
        </w:rPr>
        <w:t>care participă la programe de formare profesională.</w:t>
      </w:r>
    </w:p>
    <w:p w14:paraId="78B3CA6D" w14:textId="61B4C076" w:rsidR="004D1909" w:rsidRPr="00344E8D" w:rsidRDefault="00835D46" w:rsidP="00D843F3">
      <w:pPr>
        <w:spacing w:line="240" w:lineRule="auto"/>
        <w:jc w:val="both"/>
        <w:rPr>
          <w:rFonts w:ascii="Tahoma" w:hAnsi="Tahoma" w:cs="Tahoma"/>
          <w:color w:val="1F4E79" w:themeColor="accent1" w:themeShade="80"/>
        </w:rPr>
      </w:pPr>
      <w:r w:rsidRPr="00344E8D">
        <w:rPr>
          <w:rFonts w:ascii="Tahoma" w:hAnsi="Tahoma" w:cs="Tahoma"/>
          <w:b/>
          <w:bCs/>
          <w:color w:val="1F4E79" w:themeColor="accent1" w:themeShade="80"/>
          <w:u w:val="single"/>
        </w:rPr>
        <w:t xml:space="preserve">Indicatorul de rezultat </w:t>
      </w:r>
      <w:r w:rsidR="001B2F8C" w:rsidRPr="005F7604">
        <w:rPr>
          <w:b/>
          <w:bCs/>
          <w:color w:val="1F4E79" w:themeColor="accent1" w:themeShade="80"/>
        </w:rPr>
        <w:t>6S3</w:t>
      </w:r>
      <w:r w:rsidRPr="00344E8D">
        <w:rPr>
          <w:rFonts w:ascii="Tahoma" w:hAnsi="Tahoma" w:cs="Tahoma"/>
          <w:b/>
          <w:bCs/>
          <w:color w:val="1F4E79" w:themeColor="accent1" w:themeShade="80"/>
          <w:u w:val="single"/>
        </w:rPr>
        <w:t xml:space="preserve"> </w:t>
      </w:r>
      <w:r w:rsidR="001B2F8C" w:rsidRPr="00344E8D">
        <w:rPr>
          <w:rFonts w:ascii="Tahoma" w:hAnsi="Tahoma" w:cs="Tahoma"/>
          <w:b/>
          <w:bCs/>
          <w:color w:val="1F4E79" w:themeColor="accent1" w:themeShade="80"/>
          <w:u w:val="single"/>
        </w:rPr>
        <w:t xml:space="preserve">Persoane vulnerabile cu situație îmbunătățită la ieșirea din operațiune </w:t>
      </w:r>
      <w:bookmarkStart w:id="45" w:name="_Hlk164419922"/>
      <w:r w:rsidR="004D1909" w:rsidRPr="00344E8D">
        <w:rPr>
          <w:rFonts w:ascii="Tahoma" w:hAnsi="Tahoma" w:cs="Tahoma"/>
          <w:color w:val="1F4E79" w:themeColor="accent1" w:themeShade="80"/>
        </w:rPr>
        <w:t>este corelat cu</w:t>
      </w:r>
      <w:bookmarkEnd w:id="45"/>
      <w:r w:rsidRPr="00344E8D">
        <w:rPr>
          <w:rFonts w:ascii="Tahoma" w:hAnsi="Tahoma" w:cs="Tahoma"/>
          <w:color w:val="1F4E79" w:themeColor="accent1" w:themeShade="80"/>
        </w:rPr>
        <w:t xml:space="preserve"> indicatorul de realizare </w:t>
      </w:r>
      <w:r w:rsidR="001B2F8C" w:rsidRPr="00344E8D">
        <w:rPr>
          <w:rFonts w:ascii="Tahoma" w:hAnsi="Tahoma" w:cs="Tahoma"/>
          <w:b/>
          <w:bCs/>
          <w:color w:val="1F4E79" w:themeColor="accent1" w:themeShade="80"/>
          <w:u w:val="single"/>
        </w:rPr>
        <w:t>EECO01</w:t>
      </w:r>
      <w:r w:rsidR="004D1909" w:rsidRPr="00344E8D">
        <w:rPr>
          <w:rFonts w:ascii="Tahoma" w:hAnsi="Tahoma" w:cs="Tahoma"/>
          <w:color w:val="1F4E79" w:themeColor="accent1" w:themeShade="80"/>
        </w:rPr>
        <w:t xml:space="preserve"> și</w:t>
      </w:r>
      <w:r w:rsidRPr="00344E8D">
        <w:rPr>
          <w:rFonts w:ascii="Tahoma" w:hAnsi="Tahoma" w:cs="Tahoma"/>
          <w:color w:val="1F4E79" w:themeColor="accent1" w:themeShade="80"/>
        </w:rPr>
        <w:t xml:space="preserve"> contoriz</w:t>
      </w:r>
      <w:r w:rsidR="004D1909" w:rsidRPr="00344E8D">
        <w:rPr>
          <w:rFonts w:ascii="Tahoma" w:hAnsi="Tahoma" w:cs="Tahoma"/>
          <w:color w:val="1F4E79" w:themeColor="accent1" w:themeShade="80"/>
        </w:rPr>
        <w:t>ează</w:t>
      </w:r>
      <w:r w:rsidRPr="00344E8D">
        <w:rPr>
          <w:rFonts w:ascii="Tahoma" w:hAnsi="Tahoma" w:cs="Tahoma"/>
          <w:color w:val="1F4E79" w:themeColor="accent1" w:themeShade="80"/>
        </w:rPr>
        <w:t xml:space="preserve"> doar succesul intervenției și anume acei participanți</w:t>
      </w:r>
      <w:r w:rsidR="001B2F8C" w:rsidRPr="00344E8D">
        <w:rPr>
          <w:rFonts w:ascii="Tahoma" w:hAnsi="Tahoma" w:cs="Tahoma"/>
          <w:color w:val="1F4E79" w:themeColor="accent1" w:themeShade="80"/>
        </w:rPr>
        <w:t>, inclusiv cei</w:t>
      </w:r>
      <w:r w:rsidRPr="00344E8D">
        <w:rPr>
          <w:rFonts w:ascii="Tahoma" w:hAnsi="Tahoma" w:cs="Tahoma"/>
          <w:color w:val="1F4E79" w:themeColor="accent1" w:themeShade="80"/>
        </w:rPr>
        <w:t xml:space="preserve"> de etnie roma care</w:t>
      </w:r>
      <w:r w:rsidR="001B2F8C" w:rsidRPr="00344E8D">
        <w:rPr>
          <w:rFonts w:ascii="Tahoma" w:hAnsi="Tahoma" w:cs="Tahoma"/>
          <w:color w:val="1F4E79" w:themeColor="accent1" w:themeShade="80"/>
        </w:rPr>
        <w:t xml:space="preserve"> au o situație îmbunătățită la finalizarea proiectului</w:t>
      </w:r>
      <w:r w:rsidRPr="00344E8D">
        <w:rPr>
          <w:rFonts w:ascii="Tahoma" w:hAnsi="Tahoma" w:cs="Tahoma"/>
          <w:color w:val="1F4E79" w:themeColor="accent1" w:themeShade="80"/>
        </w:rPr>
        <w:t>.</w:t>
      </w:r>
      <w:r w:rsidR="004D1909" w:rsidRPr="00344E8D">
        <w:t xml:space="preserve"> </w:t>
      </w:r>
      <w:r w:rsidR="004D1909" w:rsidRPr="00344E8D">
        <w:rPr>
          <w:rFonts w:ascii="Tahoma" w:hAnsi="Tahoma" w:cs="Tahoma"/>
          <w:color w:val="1F4E79" w:themeColor="accent1" w:themeShade="80"/>
        </w:rPr>
        <w:t>Se consideră că se află într-o situație ameliorată persoanele care, la ieșirea din operațiune, se găsesc în cel puțin una din următoarele situații:</w:t>
      </w:r>
    </w:p>
    <w:p w14:paraId="19844B33" w14:textId="0454A2FC" w:rsidR="004D1909" w:rsidRPr="005F7604" w:rsidRDefault="004D1909" w:rsidP="005F7604">
      <w:pPr>
        <w:pStyle w:val="ListParagraph"/>
        <w:numPr>
          <w:ilvl w:val="0"/>
          <w:numId w:val="114"/>
        </w:numPr>
        <w:spacing w:after="0" w:line="240" w:lineRule="auto"/>
        <w:jc w:val="both"/>
        <w:rPr>
          <w:rFonts w:ascii="Tahoma" w:hAnsi="Tahoma" w:cs="Tahoma"/>
          <w:color w:val="1F4E79" w:themeColor="accent1" w:themeShade="80"/>
        </w:rPr>
      </w:pPr>
      <w:r w:rsidRPr="005F7604">
        <w:rPr>
          <w:rFonts w:ascii="Tahoma" w:hAnsi="Tahoma" w:cs="Tahoma"/>
          <w:color w:val="1F4E79" w:themeColor="accent1" w:themeShade="80"/>
        </w:rPr>
        <w:t xml:space="preserve">și-au îmbunătățit abilitățile individuale, condiția fizică </w:t>
      </w:r>
      <w:proofErr w:type="spellStart"/>
      <w:r w:rsidRPr="005F7604">
        <w:rPr>
          <w:rFonts w:ascii="Tahoma" w:hAnsi="Tahoma" w:cs="Tahoma"/>
          <w:color w:val="1F4E79" w:themeColor="accent1" w:themeShade="80"/>
        </w:rPr>
        <w:t>şi</w:t>
      </w:r>
      <w:proofErr w:type="spellEnd"/>
      <w:r w:rsidRPr="005F7604">
        <w:rPr>
          <w:rFonts w:ascii="Tahoma" w:hAnsi="Tahoma" w:cs="Tahoma"/>
          <w:color w:val="1F4E79" w:themeColor="accent1" w:themeShade="80"/>
        </w:rPr>
        <w:t xml:space="preserve"> mentală sau nivelul de integrare socială </w:t>
      </w:r>
    </w:p>
    <w:p w14:paraId="0A3436BB" w14:textId="6E079B53" w:rsidR="004D1909" w:rsidRPr="005F7604" w:rsidRDefault="004D1909" w:rsidP="005F7604">
      <w:pPr>
        <w:pStyle w:val="ListParagraph"/>
        <w:numPr>
          <w:ilvl w:val="0"/>
          <w:numId w:val="114"/>
        </w:numPr>
        <w:spacing w:after="0" w:line="240" w:lineRule="auto"/>
        <w:jc w:val="both"/>
        <w:rPr>
          <w:rFonts w:ascii="Tahoma" w:hAnsi="Tahoma" w:cs="Tahoma"/>
          <w:color w:val="1F4E79" w:themeColor="accent1" w:themeShade="80"/>
        </w:rPr>
      </w:pPr>
      <w:r w:rsidRPr="005F7604">
        <w:rPr>
          <w:rFonts w:ascii="Tahoma" w:hAnsi="Tahoma" w:cs="Tahoma"/>
          <w:color w:val="1F4E79" w:themeColor="accent1" w:themeShade="80"/>
        </w:rPr>
        <w:t xml:space="preserve">participă activ la diverse aspecte economice, sociale, culturale </w:t>
      </w:r>
      <w:proofErr w:type="spellStart"/>
      <w:r w:rsidRPr="005F7604">
        <w:rPr>
          <w:rFonts w:ascii="Tahoma" w:hAnsi="Tahoma" w:cs="Tahoma"/>
          <w:color w:val="1F4E79" w:themeColor="accent1" w:themeShade="80"/>
        </w:rPr>
        <w:t>şi</w:t>
      </w:r>
      <w:proofErr w:type="spellEnd"/>
      <w:r w:rsidRPr="005F7604">
        <w:rPr>
          <w:rFonts w:ascii="Tahoma" w:hAnsi="Tahoma" w:cs="Tahoma"/>
          <w:color w:val="1F4E79" w:themeColor="accent1" w:themeShade="80"/>
        </w:rPr>
        <w:t xml:space="preserve"> politice ale societății/ comunității</w:t>
      </w:r>
    </w:p>
    <w:p w14:paraId="5ECC96B6" w14:textId="37019D08" w:rsidR="004D1909" w:rsidRPr="005F7604" w:rsidRDefault="004D1909" w:rsidP="005F7604">
      <w:pPr>
        <w:pStyle w:val="ListParagraph"/>
        <w:numPr>
          <w:ilvl w:val="0"/>
          <w:numId w:val="114"/>
        </w:numPr>
        <w:spacing w:after="0" w:line="240" w:lineRule="auto"/>
        <w:jc w:val="both"/>
        <w:rPr>
          <w:rFonts w:ascii="Tahoma" w:hAnsi="Tahoma" w:cs="Tahoma"/>
          <w:color w:val="1F4E79" w:themeColor="accent1" w:themeShade="80"/>
        </w:rPr>
      </w:pPr>
      <w:r w:rsidRPr="005F7604">
        <w:rPr>
          <w:rFonts w:ascii="Tahoma" w:hAnsi="Tahoma" w:cs="Tahoma"/>
          <w:color w:val="1F4E79" w:themeColor="accent1" w:themeShade="80"/>
        </w:rPr>
        <w:t xml:space="preserve">trăiesc într-un mediu fizic </w:t>
      </w:r>
      <w:proofErr w:type="spellStart"/>
      <w:r w:rsidRPr="005F7604">
        <w:rPr>
          <w:rFonts w:ascii="Tahoma" w:hAnsi="Tahoma" w:cs="Tahoma"/>
          <w:color w:val="1F4E79" w:themeColor="accent1" w:themeShade="80"/>
        </w:rPr>
        <w:t>şi</w:t>
      </w:r>
      <w:proofErr w:type="spellEnd"/>
      <w:r w:rsidRPr="005F7604">
        <w:rPr>
          <w:rFonts w:ascii="Tahoma" w:hAnsi="Tahoma" w:cs="Tahoma"/>
          <w:color w:val="1F4E79" w:themeColor="accent1" w:themeShade="80"/>
        </w:rPr>
        <w:t xml:space="preserve"> social îmbunătățit</w:t>
      </w:r>
    </w:p>
    <w:p w14:paraId="79DD4296" w14:textId="79438059" w:rsidR="00835D46" w:rsidRPr="00344E8D" w:rsidRDefault="004D1909" w:rsidP="00D843F3">
      <w:pPr>
        <w:pStyle w:val="ListParagraph"/>
        <w:numPr>
          <w:ilvl w:val="0"/>
          <w:numId w:val="114"/>
        </w:numPr>
        <w:spacing w:after="0" w:line="240" w:lineRule="auto"/>
        <w:jc w:val="both"/>
        <w:rPr>
          <w:rFonts w:ascii="Tahoma" w:hAnsi="Tahoma" w:cs="Tahoma"/>
          <w:color w:val="1F4E79" w:themeColor="accent1" w:themeShade="80"/>
        </w:rPr>
      </w:pPr>
      <w:r w:rsidRPr="005F7604">
        <w:rPr>
          <w:rFonts w:ascii="Tahoma" w:hAnsi="Tahoma" w:cs="Tahoma"/>
          <w:color w:val="1F4E79" w:themeColor="accent1" w:themeShade="80"/>
        </w:rPr>
        <w:t>alte situații, în care se evidențiază o evoluție favorabilă a persoanei față de momentul intrării în operațiune</w:t>
      </w:r>
    </w:p>
    <w:p w14:paraId="455C69B8" w14:textId="77777777" w:rsidR="00D843F3" w:rsidRPr="005F7604" w:rsidRDefault="00D843F3" w:rsidP="005F7604">
      <w:pPr>
        <w:pStyle w:val="ListParagraph"/>
        <w:spacing w:after="0" w:line="240" w:lineRule="auto"/>
        <w:jc w:val="both"/>
        <w:rPr>
          <w:rFonts w:ascii="Tahoma" w:hAnsi="Tahoma" w:cs="Tahoma"/>
          <w:color w:val="1F4E79" w:themeColor="accent1" w:themeShade="80"/>
        </w:rPr>
      </w:pPr>
    </w:p>
    <w:p w14:paraId="14F01FF2" w14:textId="68CBFA63" w:rsidR="00AF2E7A" w:rsidRPr="00344E8D" w:rsidRDefault="001B2F8C" w:rsidP="00D843F3">
      <w:pPr>
        <w:pStyle w:val="BodyText"/>
        <w:jc w:val="both"/>
        <w:rPr>
          <w:rFonts w:eastAsia="Times New Roman" w:cs="Times New Roman"/>
          <w:noProof/>
          <w:color w:val="1F4E79" w:themeColor="accent1" w:themeShade="80"/>
        </w:rPr>
      </w:pPr>
      <w:r w:rsidRPr="00344E8D">
        <w:rPr>
          <w:rFonts w:ascii="Tahoma" w:hAnsi="Tahoma" w:cs="Tahoma"/>
          <w:b/>
          <w:bCs/>
          <w:color w:val="1F4E79" w:themeColor="accent1" w:themeShade="80"/>
          <w:u w:val="single"/>
        </w:rPr>
        <w:t xml:space="preserve">Indicatorul de rezultat EECR03 Persoane care dobândesc o calificare la încetarea calității de participant </w:t>
      </w:r>
      <w:r w:rsidR="004D1909" w:rsidRPr="00EE3C46">
        <w:rPr>
          <w:rFonts w:ascii="Tahoma" w:hAnsi="Tahoma" w:cs="Tahoma"/>
          <w:color w:val="1F4E79" w:themeColor="accent1" w:themeShade="80"/>
        </w:rPr>
        <w:t xml:space="preserve">este corelat cu </w:t>
      </w:r>
      <w:r w:rsidRPr="00EE3C46">
        <w:rPr>
          <w:rFonts w:ascii="Tahoma" w:hAnsi="Tahoma" w:cs="Tahoma"/>
          <w:color w:val="1F4E79" w:themeColor="accent1" w:themeShade="80"/>
        </w:rPr>
        <w:t xml:space="preserve">indicatorul de realizare </w:t>
      </w:r>
      <w:r w:rsidRPr="005F7604">
        <w:rPr>
          <w:rFonts w:eastAsia="Times New Roman" w:cs="Times New Roman"/>
          <w:noProof/>
          <w:color w:val="1F4E79" w:themeColor="accent1" w:themeShade="80"/>
        </w:rPr>
        <w:t>6S42 Personal din serviciile sociale care participă la programe de formare profesională</w:t>
      </w:r>
      <w:r w:rsidR="004D1909" w:rsidRPr="00344E8D">
        <w:rPr>
          <w:rFonts w:eastAsia="Times New Roman" w:cs="Times New Roman"/>
          <w:noProof/>
          <w:color w:val="1F4E79" w:themeColor="accent1" w:themeShade="80"/>
        </w:rPr>
        <w:t xml:space="preserve"> și contorizează participanții care</w:t>
      </w:r>
      <w:r w:rsidR="00D843F3" w:rsidRPr="00344E8D">
        <w:rPr>
          <w:rFonts w:eastAsia="Times New Roman" w:cs="Times New Roman"/>
          <w:noProof/>
          <w:color w:val="1F4E79" w:themeColor="accent1" w:themeShade="80"/>
        </w:rPr>
        <w:t xml:space="preserve"> au obținut </w:t>
      </w:r>
      <w:r w:rsidR="004D1909" w:rsidRPr="00344E8D">
        <w:rPr>
          <w:rFonts w:eastAsia="Times New Roman" w:cs="Times New Roman"/>
          <w:noProof/>
          <w:color w:val="1F4E79" w:themeColor="accent1" w:themeShade="80"/>
        </w:rPr>
        <w:t xml:space="preserve"> </w:t>
      </w:r>
      <w:r w:rsidR="00D843F3" w:rsidRPr="00344E8D">
        <w:rPr>
          <w:rFonts w:eastAsia="Times New Roman" w:cs="Times New Roman"/>
          <w:noProof/>
          <w:color w:val="1F4E79" w:themeColor="accent1" w:themeShade="80"/>
        </w:rPr>
        <w:t>o calificare la încetarea participării la operațiunea FSE+. Calificare înseamnă un rezultat formal al unui proces de evaluare și de validare, care este obținut atunci când un organism competent stabilește că o persoană a obținut rezultate ca urmare a învățării la anumite standarde.</w:t>
      </w:r>
      <w:r w:rsidR="00D843F3" w:rsidRPr="00344E8D">
        <w:t xml:space="preserve"> </w:t>
      </w:r>
      <w:r w:rsidR="00D843F3" w:rsidRPr="00344E8D">
        <w:rPr>
          <w:rFonts w:eastAsia="Times New Roman" w:cs="Times New Roman"/>
          <w:noProof/>
          <w:color w:val="1F4E79" w:themeColor="accent1" w:themeShade="80"/>
        </w:rPr>
        <w:t>Toate persoanele care au primit sprijin FSE+ vor obține  rezultate ca urmare a învățării la anumite standarde, având în vedere că persoanele instruite sunt specialiștilor care lucrează cu grupuri vulnerabile</w:t>
      </w:r>
    </w:p>
    <w:p w14:paraId="15FB1D88" w14:textId="77777777" w:rsidR="004D1909" w:rsidRPr="00344E8D" w:rsidRDefault="004D1909" w:rsidP="001B2F8C">
      <w:pPr>
        <w:pStyle w:val="BodyText"/>
        <w:jc w:val="both"/>
        <w:rPr>
          <w:rStyle w:val="BodyTextChar"/>
          <w:color w:val="1F4E79" w:themeColor="accent1" w:themeShade="80"/>
        </w:rPr>
      </w:pPr>
    </w:p>
    <w:p w14:paraId="081CFF57" w14:textId="09F50821" w:rsidR="00FE0F13" w:rsidRPr="00344E8D" w:rsidRDefault="00B75E8A" w:rsidP="004C7DA4">
      <w:pPr>
        <w:pStyle w:val="Heading3"/>
        <w:rPr>
          <w:rFonts w:ascii="Trebuchet MS" w:eastAsia="Times New Roman" w:hAnsi="Trebuchet MS" w:cs="Courier New"/>
          <w:b/>
          <w:bCs/>
          <w:color w:val="1F4E79" w:themeColor="accent1" w:themeShade="80"/>
          <w:sz w:val="22"/>
          <w:szCs w:val="22"/>
          <w:lang w:eastAsia="ro-RO"/>
        </w:rPr>
      </w:pPr>
      <w:bookmarkStart w:id="46" w:name="_Toc163660055"/>
      <w:r w:rsidRPr="00344E8D">
        <w:rPr>
          <w:rStyle w:val="Heading3Char"/>
          <w:rFonts w:ascii="Trebuchet MS" w:hAnsi="Trebuchet MS"/>
          <w:b/>
          <w:bCs/>
          <w:color w:val="1F4E79" w:themeColor="accent1" w:themeShade="80"/>
          <w:sz w:val="22"/>
          <w:szCs w:val="22"/>
        </w:rPr>
        <w:t>Indicatori suplimentari specifici apelului de proiecte (dacă este cazul)</w:t>
      </w:r>
      <w:bookmarkEnd w:id="46"/>
    </w:p>
    <w:p w14:paraId="1174F9E4" w14:textId="77777777" w:rsidR="005A1000" w:rsidRPr="00344E8D" w:rsidRDefault="005A1000" w:rsidP="004C7DA4">
      <w:pPr>
        <w:pStyle w:val="NoSpacing"/>
        <w:rPr>
          <w:rFonts w:eastAsia="Times New Roman" w:cs="Courier New"/>
          <w:b/>
          <w:bCs/>
          <w:color w:val="1F4E79" w:themeColor="accent1" w:themeShade="80"/>
          <w:lang w:eastAsia="ro-RO"/>
        </w:rPr>
      </w:pPr>
    </w:p>
    <w:p w14:paraId="63440650" w14:textId="1131AA93" w:rsidR="00C64876" w:rsidRPr="00344E8D" w:rsidRDefault="00C64876" w:rsidP="004C7DA4">
      <w:pPr>
        <w:pStyle w:val="NoSpacing"/>
        <w:rPr>
          <w:rFonts w:eastAsia="Times New Roman" w:cs="Courier New"/>
          <w:b/>
          <w:bCs/>
          <w:color w:val="1F4E79" w:themeColor="accent1" w:themeShade="80"/>
          <w:lang w:eastAsia="ro-RO"/>
        </w:rPr>
      </w:pPr>
      <w:r w:rsidRPr="00344E8D">
        <w:rPr>
          <w:rFonts w:eastAsia="Times New Roman" w:cs="Courier New"/>
          <w:color w:val="1F4E79" w:themeColor="accent1" w:themeShade="80"/>
          <w:lang w:eastAsia="ro-RO"/>
        </w:rPr>
        <w:t>Nu este cazul</w:t>
      </w:r>
      <w:r w:rsidR="0028273A" w:rsidRPr="00344E8D">
        <w:rPr>
          <w:rFonts w:eastAsia="Times New Roman" w:cs="Courier New"/>
          <w:b/>
          <w:bCs/>
          <w:color w:val="1F4E79" w:themeColor="accent1" w:themeShade="80"/>
          <w:lang w:eastAsia="ro-RO"/>
        </w:rPr>
        <w:t>.</w:t>
      </w:r>
      <w:r w:rsidRPr="00344E8D">
        <w:rPr>
          <w:rFonts w:eastAsia="Times New Roman" w:cs="Courier New"/>
          <w:b/>
          <w:bCs/>
          <w:color w:val="1F4E79" w:themeColor="accent1" w:themeShade="80"/>
          <w:lang w:eastAsia="ro-RO"/>
        </w:rPr>
        <w:t xml:space="preserve"> </w:t>
      </w:r>
    </w:p>
    <w:p w14:paraId="5EAA3A6E" w14:textId="77777777" w:rsidR="00C64876" w:rsidRPr="00344E8D" w:rsidRDefault="00C64876" w:rsidP="004C7DA4">
      <w:pPr>
        <w:pStyle w:val="NoSpacing"/>
        <w:rPr>
          <w:rFonts w:eastAsia="Times New Roman" w:cs="Courier New"/>
          <w:b/>
          <w:bCs/>
          <w:color w:val="1F4E79" w:themeColor="accent1" w:themeShade="80"/>
          <w:lang w:eastAsia="ro-RO"/>
        </w:rPr>
      </w:pPr>
    </w:p>
    <w:p w14:paraId="79D037B3" w14:textId="1C24BBEC" w:rsidR="00FE0F13" w:rsidRPr="00344E8D" w:rsidRDefault="00B75E8A" w:rsidP="004C7DA4">
      <w:pPr>
        <w:pStyle w:val="Heading2"/>
        <w:rPr>
          <w:rStyle w:val="Heading2Char"/>
          <w:rFonts w:ascii="Trebuchet MS" w:hAnsi="Trebuchet MS"/>
          <w:b/>
          <w:bCs/>
          <w:color w:val="1F4E79" w:themeColor="accent1" w:themeShade="80"/>
          <w:sz w:val="22"/>
          <w:szCs w:val="22"/>
          <w:lang w:val="ro-RO"/>
        </w:rPr>
      </w:pPr>
      <w:r w:rsidRPr="00344E8D">
        <w:rPr>
          <w:rStyle w:val="Heading2Char"/>
          <w:rFonts w:ascii="Trebuchet MS" w:hAnsi="Trebuchet MS"/>
          <w:color w:val="1F4E79" w:themeColor="accent1" w:themeShade="80"/>
          <w:sz w:val="22"/>
          <w:szCs w:val="22"/>
          <w:lang w:val="ro-RO"/>
        </w:rPr>
        <w:t xml:space="preserve"> </w:t>
      </w:r>
      <w:bookmarkStart w:id="47" w:name="_Toc163660056"/>
      <w:r w:rsidRPr="00344E8D">
        <w:rPr>
          <w:rStyle w:val="Heading2Char"/>
          <w:rFonts w:ascii="Trebuchet MS" w:hAnsi="Trebuchet MS"/>
          <w:b/>
          <w:bCs/>
          <w:color w:val="1F4E79" w:themeColor="accent1" w:themeShade="80"/>
          <w:sz w:val="22"/>
          <w:szCs w:val="22"/>
          <w:lang w:val="ro-RO"/>
        </w:rPr>
        <w:t xml:space="preserve">Rezultatele </w:t>
      </w:r>
      <w:r w:rsidR="00B670C3" w:rsidRPr="00344E8D">
        <w:rPr>
          <w:rStyle w:val="Heading2Char"/>
          <w:rFonts w:ascii="Trebuchet MS" w:hAnsi="Trebuchet MS"/>
          <w:b/>
          <w:bCs/>
          <w:color w:val="1F4E79" w:themeColor="accent1" w:themeShade="80"/>
          <w:sz w:val="22"/>
          <w:szCs w:val="22"/>
          <w:lang w:val="ro-RO"/>
        </w:rPr>
        <w:t>așteptate</w:t>
      </w:r>
      <w:bookmarkEnd w:id="47"/>
    </w:p>
    <w:p w14:paraId="4F0F2AD4" w14:textId="77777777" w:rsidR="00C64876" w:rsidRPr="00344E8D" w:rsidRDefault="00C64876" w:rsidP="004C7DA4">
      <w:pPr>
        <w:pStyle w:val="NoSpacing"/>
        <w:rPr>
          <w:rFonts w:eastAsia="Times New Roman" w:cs="Times New Roman"/>
          <w:b/>
          <w:bCs/>
          <w:color w:val="1F4E79" w:themeColor="accent1" w:themeShade="80"/>
          <w:lang w:eastAsia="ro-RO"/>
        </w:rPr>
      </w:pPr>
    </w:p>
    <w:p w14:paraId="39BE42BF" w14:textId="77777777" w:rsidR="00E07409" w:rsidRPr="00344E8D" w:rsidRDefault="00FB28E6" w:rsidP="004C7DA4">
      <w:pPr>
        <w:pStyle w:val="BodyText"/>
        <w:spacing w:after="100"/>
        <w:jc w:val="both"/>
        <w:rPr>
          <w:color w:val="1F4E79" w:themeColor="accent1" w:themeShade="80"/>
        </w:rPr>
      </w:pPr>
      <w:r w:rsidRPr="00344E8D">
        <w:rPr>
          <w:color w:val="1F4E79" w:themeColor="accent1" w:themeShade="80"/>
        </w:rPr>
        <w:t xml:space="preserve">Rezultatele așteptate </w:t>
      </w:r>
      <w:r w:rsidR="001012FB" w:rsidRPr="00344E8D">
        <w:rPr>
          <w:color w:val="1F4E79" w:themeColor="accent1" w:themeShade="80"/>
        </w:rPr>
        <w:t xml:space="preserve">ca </w:t>
      </w:r>
      <w:r w:rsidRPr="00344E8D">
        <w:rPr>
          <w:color w:val="1F4E79" w:themeColor="accent1" w:themeShade="80"/>
        </w:rPr>
        <w:t xml:space="preserve">urmare a acordării sprijinului </w:t>
      </w:r>
      <w:r w:rsidR="00AF2E7A" w:rsidRPr="00344E8D">
        <w:rPr>
          <w:color w:val="1F4E79" w:themeColor="accent1" w:themeShade="80"/>
        </w:rPr>
        <w:t xml:space="preserve">îl reprezintă </w:t>
      </w:r>
    </w:p>
    <w:p w14:paraId="064CA797" w14:textId="35AF5000" w:rsidR="00942192" w:rsidRPr="00344E8D" w:rsidRDefault="00E07409" w:rsidP="0067477A">
      <w:pPr>
        <w:pStyle w:val="ListParagraph"/>
        <w:numPr>
          <w:ilvl w:val="0"/>
          <w:numId w:val="100"/>
        </w:numPr>
        <w:jc w:val="both"/>
        <w:rPr>
          <w:rFonts w:eastAsia="Trebuchet MS" w:cs="Trebuchet MS"/>
          <w:color w:val="1F4E79" w:themeColor="accent1" w:themeShade="80"/>
        </w:rPr>
      </w:pPr>
      <w:r w:rsidRPr="00344E8D">
        <w:rPr>
          <w:color w:val="1F4E79" w:themeColor="accent1" w:themeShade="80"/>
        </w:rPr>
        <w:t xml:space="preserve"> </w:t>
      </w:r>
      <w:r w:rsidR="00C36497" w:rsidRPr="00344E8D">
        <w:rPr>
          <w:color w:val="1F4E79" w:themeColor="accent1" w:themeShade="80"/>
        </w:rPr>
        <w:t>p</w:t>
      </w:r>
      <w:r w:rsidR="00C36497" w:rsidRPr="00344E8D">
        <w:rPr>
          <w:rFonts w:eastAsia="Trebuchet MS" w:cs="Trebuchet MS"/>
          <w:color w:val="1F4E79" w:themeColor="accent1" w:themeShade="80"/>
        </w:rPr>
        <w:t>ersoane  dependente/consumatoare de droguri/substanțe psihoactive/alcool</w:t>
      </w:r>
      <w:r w:rsidR="00942192" w:rsidRPr="00344E8D">
        <w:rPr>
          <w:rFonts w:eastAsia="Trebuchet MS" w:cs="Trebuchet MS"/>
          <w:color w:val="1F4E79" w:themeColor="accent1" w:themeShade="80"/>
        </w:rPr>
        <w:t>, inclusiv elevi/ studenți/copii/tineri inclusiv cei instituționalizați – aflați în centre de zi/plasament și case de tip familial, care sunt sprijinite</w:t>
      </w:r>
      <w:r w:rsidR="003C0F35" w:rsidRPr="00344E8D">
        <w:rPr>
          <w:rFonts w:eastAsia="Trebuchet MS" w:cs="Trebuchet MS"/>
          <w:color w:val="1F4E79" w:themeColor="accent1" w:themeShade="80"/>
        </w:rPr>
        <w:t>;</w:t>
      </w:r>
    </w:p>
    <w:p w14:paraId="000DF1BA" w14:textId="17F90B9E" w:rsidR="00E07409" w:rsidRPr="00344E8D" w:rsidRDefault="00942192" w:rsidP="00942192">
      <w:pPr>
        <w:pStyle w:val="BodyText"/>
        <w:numPr>
          <w:ilvl w:val="0"/>
          <w:numId w:val="100"/>
        </w:numPr>
        <w:spacing w:after="100"/>
        <w:jc w:val="both"/>
        <w:rPr>
          <w:color w:val="1F4E79" w:themeColor="accent1" w:themeShade="80"/>
        </w:rPr>
      </w:pPr>
      <w:r w:rsidRPr="00344E8D">
        <w:rPr>
          <w:color w:val="1F4E79" w:themeColor="accent1" w:themeShade="80"/>
        </w:rPr>
        <w:t xml:space="preserve">   specialiști care furnizează servicii pentru persoanele consumatoare de droguri, alcool, </w:t>
      </w:r>
      <w:r w:rsidRPr="00344E8D">
        <w:rPr>
          <w:color w:val="1F4E79" w:themeColor="accent1" w:themeShade="80"/>
        </w:rPr>
        <w:lastRenderedPageBreak/>
        <w:t>substanțe sau cu probleme de comportament care provoacă dependență</w:t>
      </w:r>
      <w:r w:rsidRPr="00344E8D" w:rsidDel="00942192">
        <w:rPr>
          <w:color w:val="1F4E79" w:themeColor="accent1" w:themeShade="80"/>
        </w:rPr>
        <w:t xml:space="preserve"> </w:t>
      </w:r>
      <w:r w:rsidRPr="00344E8D">
        <w:rPr>
          <w:color w:val="1F4E79" w:themeColor="accent1" w:themeShade="80"/>
        </w:rPr>
        <w:t>formați</w:t>
      </w:r>
      <w:r w:rsidR="003C0F35" w:rsidRPr="00344E8D">
        <w:rPr>
          <w:color w:val="1F4E79" w:themeColor="accent1" w:themeShade="80"/>
        </w:rPr>
        <w:t>.</w:t>
      </w:r>
    </w:p>
    <w:p w14:paraId="738EC3D0" w14:textId="041B16EC" w:rsidR="00141DC9" w:rsidRPr="00344E8D" w:rsidRDefault="00141DC9" w:rsidP="0067477A">
      <w:pPr>
        <w:pStyle w:val="BodyText"/>
        <w:spacing w:after="100"/>
        <w:ind w:left="720"/>
        <w:jc w:val="both"/>
        <w:rPr>
          <w:color w:val="1F4E79" w:themeColor="accent1" w:themeShade="80"/>
        </w:rPr>
      </w:pPr>
    </w:p>
    <w:p w14:paraId="1D6AB161" w14:textId="4C2179D0" w:rsidR="00F10971"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48" w:name="_Toc163660057"/>
      <w:proofErr w:type="spellStart"/>
      <w:r w:rsidRPr="00344E8D">
        <w:rPr>
          <w:rStyle w:val="Heading2Char"/>
          <w:rFonts w:ascii="Trebuchet MS" w:hAnsi="Trebuchet MS"/>
          <w:b/>
          <w:bCs/>
          <w:color w:val="1F4E79" w:themeColor="accent1" w:themeShade="80"/>
          <w:sz w:val="22"/>
          <w:szCs w:val="22"/>
          <w:lang w:val="ro-RO"/>
        </w:rPr>
        <w:t>Operaţiune</w:t>
      </w:r>
      <w:proofErr w:type="spellEnd"/>
      <w:r w:rsidRPr="00344E8D">
        <w:rPr>
          <w:rStyle w:val="Heading2Char"/>
          <w:rFonts w:ascii="Trebuchet MS" w:hAnsi="Trebuchet MS"/>
          <w:b/>
          <w:bCs/>
          <w:color w:val="1F4E79" w:themeColor="accent1" w:themeShade="80"/>
          <w:sz w:val="22"/>
          <w:szCs w:val="22"/>
          <w:lang w:val="ro-RO"/>
        </w:rPr>
        <w:t xml:space="preserve"> de </w:t>
      </w:r>
      <w:proofErr w:type="spellStart"/>
      <w:r w:rsidRPr="00344E8D">
        <w:rPr>
          <w:rStyle w:val="Heading2Char"/>
          <w:rFonts w:ascii="Trebuchet MS" w:hAnsi="Trebuchet MS"/>
          <w:b/>
          <w:bCs/>
          <w:color w:val="1F4E79" w:themeColor="accent1" w:themeShade="80"/>
          <w:sz w:val="22"/>
          <w:szCs w:val="22"/>
          <w:lang w:val="ro-RO"/>
        </w:rPr>
        <w:t>importanţă</w:t>
      </w:r>
      <w:proofErr w:type="spellEnd"/>
      <w:r w:rsidRPr="00344E8D">
        <w:rPr>
          <w:rStyle w:val="Heading2Char"/>
          <w:rFonts w:ascii="Trebuchet MS" w:hAnsi="Trebuchet MS"/>
          <w:b/>
          <w:bCs/>
          <w:color w:val="1F4E79" w:themeColor="accent1" w:themeShade="80"/>
          <w:sz w:val="22"/>
          <w:szCs w:val="22"/>
          <w:lang w:val="ro-RO"/>
        </w:rPr>
        <w:t xml:space="preserve"> strategică</w:t>
      </w:r>
      <w:bookmarkEnd w:id="48"/>
    </w:p>
    <w:p w14:paraId="54B9F7E3" w14:textId="77777777" w:rsidR="001012FB" w:rsidRPr="00344E8D" w:rsidRDefault="001012FB" w:rsidP="001012FB">
      <w:pPr>
        <w:rPr>
          <w:color w:val="1F4E79" w:themeColor="accent1" w:themeShade="80"/>
        </w:rPr>
      </w:pPr>
    </w:p>
    <w:p w14:paraId="6575A2A0" w14:textId="5309E448" w:rsidR="00FE0F13" w:rsidRPr="00344E8D" w:rsidRDefault="00C64876" w:rsidP="004C7DA4">
      <w:pPr>
        <w:pStyle w:val="NoSpacing"/>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       </w:t>
      </w:r>
      <w:r w:rsidR="00FE0F13" w:rsidRPr="00344E8D">
        <w:rPr>
          <w:rFonts w:eastAsia="Times New Roman" w:cs="Times New Roman"/>
          <w:color w:val="1F4E79" w:themeColor="accent1" w:themeShade="80"/>
          <w:lang w:eastAsia="ro-RO"/>
        </w:rPr>
        <w:t>Nu este cazul.</w:t>
      </w:r>
    </w:p>
    <w:p w14:paraId="5FD2BEF8" w14:textId="77777777" w:rsidR="00B017E9" w:rsidRPr="00344E8D" w:rsidRDefault="00B017E9" w:rsidP="004C7DA4">
      <w:pPr>
        <w:pStyle w:val="NoSpacing"/>
        <w:rPr>
          <w:rFonts w:eastAsia="Times New Roman" w:cs="Times New Roman"/>
          <w:b/>
          <w:bCs/>
          <w:color w:val="1F4E79" w:themeColor="accent1" w:themeShade="80"/>
          <w:lang w:eastAsia="ro-RO"/>
        </w:rPr>
      </w:pPr>
    </w:p>
    <w:p w14:paraId="6D442DAF" w14:textId="2F7F6216" w:rsidR="00F10971"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49" w:name="_Toc163660058"/>
      <w:proofErr w:type="spellStart"/>
      <w:r w:rsidRPr="00344E8D">
        <w:rPr>
          <w:rStyle w:val="Heading2Char"/>
          <w:rFonts w:ascii="Trebuchet MS" w:hAnsi="Trebuchet MS"/>
          <w:b/>
          <w:bCs/>
          <w:color w:val="1F4E79" w:themeColor="accent1" w:themeShade="80"/>
          <w:sz w:val="22"/>
          <w:szCs w:val="22"/>
          <w:lang w:val="ro-RO"/>
        </w:rPr>
        <w:t>Investiţii</w:t>
      </w:r>
      <w:proofErr w:type="spellEnd"/>
      <w:r w:rsidRPr="00344E8D">
        <w:rPr>
          <w:rStyle w:val="Heading2Char"/>
          <w:rFonts w:ascii="Trebuchet MS" w:hAnsi="Trebuchet MS"/>
          <w:b/>
          <w:bCs/>
          <w:color w:val="1F4E79" w:themeColor="accent1" w:themeShade="80"/>
          <w:sz w:val="22"/>
          <w:szCs w:val="22"/>
          <w:lang w:val="ro-RO"/>
        </w:rPr>
        <w:t xml:space="preserve"> teritoriale integrate</w:t>
      </w:r>
      <w:bookmarkEnd w:id="49"/>
    </w:p>
    <w:p w14:paraId="63B6F322" w14:textId="77777777" w:rsidR="00B22BC0" w:rsidRPr="00344E8D" w:rsidRDefault="00B22BC0" w:rsidP="00B22BC0">
      <w:pPr>
        <w:rPr>
          <w:color w:val="1F4E79" w:themeColor="accent1" w:themeShade="80"/>
        </w:rPr>
      </w:pPr>
    </w:p>
    <w:p w14:paraId="39CB9BC9" w14:textId="42AD6B1C" w:rsidR="00C64876" w:rsidRPr="00344E8D" w:rsidRDefault="00C64876" w:rsidP="004C7DA4">
      <w:pPr>
        <w:pStyle w:val="NoSpacing"/>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        </w:t>
      </w:r>
      <w:r w:rsidR="00FE0F13" w:rsidRPr="00344E8D">
        <w:rPr>
          <w:rFonts w:eastAsia="Times New Roman" w:cs="Times New Roman"/>
          <w:color w:val="1F4E79" w:themeColor="accent1" w:themeShade="80"/>
          <w:lang w:eastAsia="ro-RO"/>
        </w:rPr>
        <w:t>Nu este cazul.</w:t>
      </w:r>
    </w:p>
    <w:p w14:paraId="192A49C9" w14:textId="77777777" w:rsidR="00A16894" w:rsidRPr="00344E8D" w:rsidRDefault="00A16894" w:rsidP="004C7DA4">
      <w:pPr>
        <w:pStyle w:val="NoSpacing"/>
        <w:rPr>
          <w:rFonts w:eastAsia="Times New Roman" w:cs="Times New Roman"/>
          <w:b/>
          <w:bCs/>
          <w:color w:val="1F4E79" w:themeColor="accent1" w:themeShade="80"/>
          <w:lang w:eastAsia="ro-RO"/>
        </w:rPr>
      </w:pPr>
    </w:p>
    <w:p w14:paraId="78C6E5E8" w14:textId="13369A89" w:rsidR="00F10971" w:rsidRPr="00344E8D" w:rsidRDefault="00B75E8A" w:rsidP="004C7DA4">
      <w:pPr>
        <w:pStyle w:val="Heading2"/>
        <w:rPr>
          <w:rFonts w:ascii="Trebuchet MS" w:hAnsi="Trebuchet MS"/>
          <w:b/>
          <w:bCs/>
          <w:color w:val="1F4E79" w:themeColor="accent1" w:themeShade="80"/>
          <w:sz w:val="22"/>
          <w:szCs w:val="22"/>
          <w:lang w:val="ro-RO"/>
        </w:rPr>
      </w:pPr>
      <w:bookmarkStart w:id="50" w:name="_Toc163660059"/>
      <w:r w:rsidRPr="00344E8D">
        <w:rPr>
          <w:rFonts w:ascii="Trebuchet MS" w:hAnsi="Trebuchet MS"/>
          <w:b/>
          <w:bCs/>
          <w:color w:val="1F4E79" w:themeColor="accent1" w:themeShade="80"/>
          <w:sz w:val="22"/>
          <w:szCs w:val="22"/>
          <w:lang w:val="ro-RO"/>
        </w:rPr>
        <w:t xml:space="preserve">Dezvoltare locală plasată sub responsabilitatea </w:t>
      </w:r>
      <w:proofErr w:type="spellStart"/>
      <w:r w:rsidRPr="00344E8D">
        <w:rPr>
          <w:rFonts w:ascii="Trebuchet MS" w:hAnsi="Trebuchet MS"/>
          <w:b/>
          <w:bCs/>
          <w:color w:val="1F4E79" w:themeColor="accent1" w:themeShade="80"/>
          <w:sz w:val="22"/>
          <w:szCs w:val="22"/>
          <w:lang w:val="ro-RO"/>
        </w:rPr>
        <w:t>comunităţii</w:t>
      </w:r>
      <w:bookmarkEnd w:id="50"/>
      <w:proofErr w:type="spellEnd"/>
    </w:p>
    <w:p w14:paraId="2FE3BB9E" w14:textId="77777777" w:rsidR="00B22BC0" w:rsidRPr="00344E8D" w:rsidRDefault="00B22BC0" w:rsidP="00B22BC0">
      <w:pPr>
        <w:rPr>
          <w:color w:val="1F4E79" w:themeColor="accent1" w:themeShade="80"/>
        </w:rPr>
      </w:pPr>
    </w:p>
    <w:p w14:paraId="53DE168C" w14:textId="300A31E4" w:rsidR="00C64876" w:rsidRPr="00344E8D" w:rsidRDefault="00C64876" w:rsidP="004C7DA4">
      <w:pPr>
        <w:pStyle w:val="NoSpacing"/>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         </w:t>
      </w:r>
      <w:r w:rsidR="00FE0F13" w:rsidRPr="00344E8D">
        <w:rPr>
          <w:rFonts w:eastAsia="Times New Roman" w:cs="Times New Roman"/>
          <w:color w:val="1F4E79" w:themeColor="accent1" w:themeShade="80"/>
          <w:lang w:eastAsia="ro-RO"/>
        </w:rPr>
        <w:t>Nu este cazul.</w:t>
      </w:r>
    </w:p>
    <w:p w14:paraId="08DE63DF" w14:textId="77777777" w:rsidR="00DE0348" w:rsidRPr="00344E8D" w:rsidRDefault="00DE0348" w:rsidP="004C7DA4">
      <w:pPr>
        <w:pStyle w:val="NoSpacing"/>
        <w:rPr>
          <w:rFonts w:eastAsia="Times New Roman" w:cs="Times New Roman"/>
          <w:b/>
          <w:bCs/>
          <w:color w:val="1F4E79" w:themeColor="accent1" w:themeShade="80"/>
          <w:lang w:eastAsia="ro-RO"/>
        </w:rPr>
      </w:pPr>
    </w:p>
    <w:p w14:paraId="3689A310" w14:textId="31E9569C" w:rsidR="00C64876" w:rsidRPr="00344E8D" w:rsidRDefault="00B75E8A" w:rsidP="004C7DA4">
      <w:pPr>
        <w:pStyle w:val="Heading2"/>
        <w:rPr>
          <w:rFonts w:ascii="Trebuchet MS" w:hAnsi="Trebuchet MS"/>
          <w:b/>
          <w:bCs/>
          <w:color w:val="1F4E79" w:themeColor="accent1" w:themeShade="80"/>
          <w:sz w:val="22"/>
          <w:szCs w:val="22"/>
          <w:lang w:val="ro-RO"/>
        </w:rPr>
      </w:pPr>
      <w:bookmarkStart w:id="51" w:name="_Toc163660060"/>
      <w:r w:rsidRPr="00344E8D">
        <w:rPr>
          <w:rFonts w:ascii="Trebuchet MS" w:hAnsi="Trebuchet MS"/>
          <w:b/>
          <w:bCs/>
          <w:color w:val="1F4E79" w:themeColor="accent1" w:themeShade="80"/>
          <w:sz w:val="22"/>
          <w:szCs w:val="22"/>
          <w:lang w:val="ro-RO"/>
        </w:rPr>
        <w:t>Reguli privind ajutorul de stat</w:t>
      </w:r>
      <w:bookmarkEnd w:id="51"/>
    </w:p>
    <w:p w14:paraId="553F0479" w14:textId="77777777" w:rsidR="00B22BC0" w:rsidRPr="00344E8D" w:rsidRDefault="00B22BC0" w:rsidP="00B22BC0">
      <w:pPr>
        <w:rPr>
          <w:color w:val="1F4E79" w:themeColor="accent1" w:themeShade="80"/>
        </w:rPr>
      </w:pPr>
    </w:p>
    <w:p w14:paraId="1648F769" w14:textId="278E596D" w:rsidR="00B22BC0" w:rsidRPr="00344E8D" w:rsidRDefault="00B22BC0" w:rsidP="00B22BC0">
      <w:pPr>
        <w:rPr>
          <w:color w:val="1F4E79" w:themeColor="accent1" w:themeShade="80"/>
        </w:rPr>
      </w:pPr>
      <w:r w:rsidRPr="00344E8D">
        <w:rPr>
          <w:color w:val="1F4E79" w:themeColor="accent1" w:themeShade="80"/>
        </w:rPr>
        <w:t xml:space="preserve">         Nu este cazul.</w:t>
      </w:r>
    </w:p>
    <w:p w14:paraId="6F85A849" w14:textId="15E24844" w:rsidR="00563122" w:rsidRPr="00344E8D" w:rsidRDefault="00B75E8A" w:rsidP="004C7DA4">
      <w:pPr>
        <w:pStyle w:val="Heading2"/>
        <w:rPr>
          <w:rFonts w:ascii="Trebuchet MS" w:hAnsi="Trebuchet MS"/>
          <w:b/>
          <w:bCs/>
          <w:color w:val="1F4E79" w:themeColor="accent1" w:themeShade="80"/>
          <w:sz w:val="22"/>
          <w:szCs w:val="22"/>
          <w:lang w:val="ro-RO"/>
        </w:rPr>
      </w:pPr>
      <w:bookmarkStart w:id="52" w:name="_Toc163660061"/>
      <w:r w:rsidRPr="00344E8D">
        <w:rPr>
          <w:rFonts w:ascii="Trebuchet MS" w:hAnsi="Trebuchet MS"/>
          <w:b/>
          <w:bCs/>
          <w:color w:val="1F4E79" w:themeColor="accent1" w:themeShade="80"/>
          <w:sz w:val="22"/>
          <w:szCs w:val="22"/>
          <w:lang w:val="ro-RO"/>
        </w:rPr>
        <w:t>Reguli privind instrumentele financiare</w:t>
      </w:r>
      <w:bookmarkEnd w:id="52"/>
    </w:p>
    <w:p w14:paraId="5092F56A" w14:textId="77777777" w:rsidR="00662612" w:rsidRPr="00344E8D" w:rsidRDefault="00662612" w:rsidP="004C7DA4">
      <w:pPr>
        <w:rPr>
          <w:color w:val="1F4E79" w:themeColor="accent1" w:themeShade="80"/>
          <w:lang w:eastAsia="ro-RO"/>
        </w:rPr>
      </w:pPr>
    </w:p>
    <w:p w14:paraId="00FABC96" w14:textId="7A41FF8F" w:rsidR="00563122" w:rsidRPr="00344E8D" w:rsidRDefault="00563122" w:rsidP="004C7DA4">
      <w:pPr>
        <w:pStyle w:val="NoSpacing"/>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         </w:t>
      </w:r>
      <w:r w:rsidR="00FE0F13" w:rsidRPr="00344E8D">
        <w:rPr>
          <w:rFonts w:eastAsia="Times New Roman" w:cs="Times New Roman"/>
          <w:color w:val="1F4E79" w:themeColor="accent1" w:themeShade="80"/>
          <w:lang w:eastAsia="ro-RO"/>
        </w:rPr>
        <w:t>Nu este cazul.</w:t>
      </w:r>
    </w:p>
    <w:p w14:paraId="1034A863" w14:textId="77777777" w:rsidR="00662612" w:rsidRPr="00344E8D" w:rsidRDefault="00662612" w:rsidP="004C7DA4">
      <w:pPr>
        <w:pStyle w:val="NoSpacing"/>
        <w:rPr>
          <w:rFonts w:eastAsia="Times New Roman" w:cs="Times New Roman"/>
          <w:color w:val="1F4E79" w:themeColor="accent1" w:themeShade="80"/>
          <w:lang w:eastAsia="ro-RO"/>
        </w:rPr>
      </w:pPr>
    </w:p>
    <w:p w14:paraId="565684FF" w14:textId="3AAC26B7" w:rsidR="00563122" w:rsidRPr="00344E8D" w:rsidRDefault="00B75E8A" w:rsidP="004C7DA4">
      <w:pPr>
        <w:pStyle w:val="Heading2"/>
        <w:rPr>
          <w:rFonts w:ascii="Trebuchet MS" w:eastAsia="Times New Roman" w:hAnsi="Trebuchet MS" w:cs="Courier New"/>
          <w:b/>
          <w:bCs/>
          <w:color w:val="1F4E79" w:themeColor="accent1" w:themeShade="80"/>
          <w:sz w:val="22"/>
          <w:szCs w:val="22"/>
          <w:lang w:val="ro-RO" w:eastAsia="ro-RO"/>
        </w:rPr>
      </w:pPr>
      <w:r w:rsidRPr="00344E8D">
        <w:rPr>
          <w:rStyle w:val="Heading2Char"/>
          <w:rFonts w:ascii="Trebuchet MS" w:hAnsi="Trebuchet MS"/>
          <w:color w:val="1F4E79" w:themeColor="accent1" w:themeShade="80"/>
          <w:sz w:val="22"/>
          <w:szCs w:val="22"/>
          <w:lang w:val="ro-RO"/>
        </w:rPr>
        <w:t xml:space="preserve"> </w:t>
      </w:r>
      <w:bookmarkStart w:id="53" w:name="_Toc163660062"/>
      <w:proofErr w:type="spellStart"/>
      <w:r w:rsidRPr="00344E8D">
        <w:rPr>
          <w:rStyle w:val="Heading2Char"/>
          <w:rFonts w:ascii="Trebuchet MS" w:hAnsi="Trebuchet MS"/>
          <w:b/>
          <w:bCs/>
          <w:color w:val="1F4E79" w:themeColor="accent1" w:themeShade="80"/>
          <w:sz w:val="22"/>
          <w:szCs w:val="22"/>
          <w:lang w:val="ro-RO"/>
        </w:rPr>
        <w:t>Acţiuni</w:t>
      </w:r>
      <w:proofErr w:type="spellEnd"/>
      <w:r w:rsidRPr="00344E8D">
        <w:rPr>
          <w:rStyle w:val="Heading2Char"/>
          <w:rFonts w:ascii="Trebuchet MS" w:hAnsi="Trebuchet MS"/>
          <w:b/>
          <w:bCs/>
          <w:color w:val="1F4E79" w:themeColor="accent1" w:themeShade="80"/>
          <w:sz w:val="22"/>
          <w:szCs w:val="22"/>
          <w:lang w:val="ro-RO"/>
        </w:rPr>
        <w:t xml:space="preserve"> interregionale, transfrontaliere </w:t>
      </w:r>
      <w:proofErr w:type="spellStart"/>
      <w:r w:rsidRPr="00344E8D">
        <w:rPr>
          <w:rStyle w:val="Heading2Char"/>
          <w:rFonts w:ascii="Trebuchet MS" w:hAnsi="Trebuchet MS"/>
          <w:b/>
          <w:bCs/>
          <w:color w:val="1F4E79" w:themeColor="accent1" w:themeShade="80"/>
          <w:sz w:val="22"/>
          <w:szCs w:val="22"/>
          <w:lang w:val="ro-RO"/>
        </w:rPr>
        <w:t>şi</w:t>
      </w:r>
      <w:proofErr w:type="spellEnd"/>
      <w:r w:rsidRPr="00344E8D">
        <w:rPr>
          <w:rStyle w:val="Heading2Char"/>
          <w:rFonts w:ascii="Trebuchet MS" w:hAnsi="Trebuchet MS"/>
          <w:b/>
          <w:bCs/>
          <w:color w:val="1F4E79" w:themeColor="accent1" w:themeShade="80"/>
          <w:sz w:val="22"/>
          <w:szCs w:val="22"/>
          <w:lang w:val="ro-RO"/>
        </w:rPr>
        <w:t xml:space="preserve"> </w:t>
      </w:r>
      <w:proofErr w:type="spellStart"/>
      <w:r w:rsidRPr="00344E8D">
        <w:rPr>
          <w:rStyle w:val="Heading2Char"/>
          <w:rFonts w:ascii="Trebuchet MS" w:hAnsi="Trebuchet MS"/>
          <w:b/>
          <w:bCs/>
          <w:color w:val="1F4E79" w:themeColor="accent1" w:themeShade="80"/>
          <w:sz w:val="22"/>
          <w:szCs w:val="22"/>
          <w:lang w:val="ro-RO"/>
        </w:rPr>
        <w:t>transnaţionale</w:t>
      </w:r>
      <w:bookmarkEnd w:id="53"/>
      <w:proofErr w:type="spellEnd"/>
    </w:p>
    <w:p w14:paraId="76F483CF" w14:textId="77777777" w:rsidR="00662612" w:rsidRPr="00344E8D" w:rsidRDefault="00662612" w:rsidP="004C7DA4">
      <w:pPr>
        <w:rPr>
          <w:color w:val="1F4E79" w:themeColor="accent1" w:themeShade="80"/>
          <w:lang w:eastAsia="ro-RO"/>
        </w:rPr>
      </w:pPr>
    </w:p>
    <w:p w14:paraId="65D7AF5F" w14:textId="4A671BFF" w:rsidR="00563122" w:rsidRPr="00344E8D" w:rsidRDefault="00563122" w:rsidP="004C7DA4">
      <w:pPr>
        <w:pStyle w:val="NoSpacing"/>
        <w:rPr>
          <w:rFonts w:eastAsia="Times New Roman" w:cs="Times New Roman"/>
          <w:color w:val="1F4E79" w:themeColor="accent1" w:themeShade="80"/>
          <w:lang w:eastAsia="ro-RO"/>
        </w:rPr>
      </w:pPr>
      <w:r w:rsidRPr="00344E8D">
        <w:rPr>
          <w:rFonts w:eastAsia="Times New Roman" w:cs="Times New Roman"/>
          <w:b/>
          <w:bCs/>
          <w:color w:val="1F4E79" w:themeColor="accent1" w:themeShade="80"/>
          <w:lang w:eastAsia="ro-RO"/>
        </w:rPr>
        <w:t xml:space="preserve">         </w:t>
      </w:r>
      <w:r w:rsidR="00FE0F13" w:rsidRPr="00344E8D">
        <w:rPr>
          <w:rFonts w:eastAsia="Times New Roman" w:cs="Times New Roman"/>
          <w:color w:val="1F4E79" w:themeColor="accent1" w:themeShade="80"/>
          <w:lang w:eastAsia="ro-RO"/>
        </w:rPr>
        <w:t>Nu este cazul.</w:t>
      </w:r>
    </w:p>
    <w:p w14:paraId="7139C3C8" w14:textId="77777777" w:rsidR="00662612" w:rsidRPr="00344E8D" w:rsidRDefault="00662612" w:rsidP="004C7DA4">
      <w:pPr>
        <w:pStyle w:val="NoSpacing"/>
        <w:rPr>
          <w:rFonts w:eastAsia="Times New Roman" w:cs="Times New Roman"/>
          <w:b/>
          <w:bCs/>
          <w:color w:val="1F4E79" w:themeColor="accent1" w:themeShade="80"/>
          <w:lang w:eastAsia="ro-RO"/>
        </w:rPr>
      </w:pPr>
    </w:p>
    <w:p w14:paraId="4014B21F" w14:textId="3E16B2B2" w:rsidR="00FE0F13"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54" w:name="_Toc163660063"/>
      <w:r w:rsidRPr="00344E8D">
        <w:rPr>
          <w:rStyle w:val="Heading2Char"/>
          <w:rFonts w:ascii="Trebuchet MS" w:hAnsi="Trebuchet MS"/>
          <w:b/>
          <w:bCs/>
          <w:color w:val="1F4E79" w:themeColor="accent1" w:themeShade="80"/>
          <w:sz w:val="22"/>
          <w:szCs w:val="22"/>
          <w:lang w:val="ro-RO"/>
        </w:rPr>
        <w:t>Principii orizontale</w:t>
      </w:r>
      <w:bookmarkEnd w:id="54"/>
    </w:p>
    <w:p w14:paraId="08BF6F5E" w14:textId="77777777" w:rsidR="00331EF2" w:rsidRPr="00344E8D" w:rsidRDefault="00331EF2" w:rsidP="004C7DA4">
      <w:pPr>
        <w:rPr>
          <w:rFonts w:eastAsia="Times New Roman" w:cs="Courier New"/>
          <w:b/>
          <w:bCs/>
          <w:color w:val="1F4E79" w:themeColor="accent1" w:themeShade="80"/>
          <w:lang w:eastAsia="ro-RO"/>
        </w:rPr>
      </w:pPr>
    </w:p>
    <w:p w14:paraId="0D011F4C" w14:textId="77777777" w:rsidR="0083753B" w:rsidRPr="00344E8D" w:rsidRDefault="0083753B" w:rsidP="004C7DA4">
      <w:pPr>
        <w:pStyle w:val="BodyText"/>
        <w:spacing w:after="240"/>
        <w:jc w:val="both"/>
        <w:rPr>
          <w:rStyle w:val="BodyTextChar"/>
          <w:color w:val="1F4E79" w:themeColor="accent1" w:themeShade="80"/>
        </w:rPr>
      </w:pPr>
      <w:r w:rsidRPr="00344E8D">
        <w:rPr>
          <w:rStyle w:val="BodyTextChar"/>
          <w:color w:val="1F4E79" w:themeColor="accent1" w:themeShade="80"/>
        </w:rPr>
        <w:t xml:space="preserve">Acțiunile prevăzute în cadrul acestui obiectiv specific vor avea în atenție respectarea Cartei drepturilor fundamentale a Uniunii Europene, de care se leagă și principiile orizontale referitoare la egalitatea de șanse, nediscriminare și accesibilitate. </w:t>
      </w:r>
    </w:p>
    <w:p w14:paraId="7F1A652C" w14:textId="77777777" w:rsidR="0083753B" w:rsidRPr="00344E8D" w:rsidRDefault="0083753B" w:rsidP="004C7DA4">
      <w:pPr>
        <w:pStyle w:val="BodyText"/>
        <w:spacing w:after="240"/>
        <w:jc w:val="both"/>
        <w:rPr>
          <w:rStyle w:val="BodyTextChar"/>
          <w:color w:val="1F4E79" w:themeColor="accent1" w:themeShade="80"/>
        </w:rPr>
      </w:pPr>
      <w:r w:rsidRPr="00344E8D">
        <w:rPr>
          <w:rStyle w:val="BodyTextChar"/>
          <w:color w:val="1F4E79" w:themeColor="accent1" w:themeShade="8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32A83C86" w14:textId="6AA3D0D7" w:rsidR="0083753B" w:rsidRPr="00344E8D" w:rsidRDefault="0083753B" w:rsidP="004C7DA4">
      <w:pPr>
        <w:pStyle w:val="BodyText"/>
        <w:spacing w:after="240"/>
        <w:jc w:val="both"/>
        <w:rPr>
          <w:rStyle w:val="BodyTextChar"/>
          <w:color w:val="1F4E79" w:themeColor="accent1" w:themeShade="80"/>
        </w:rPr>
      </w:pPr>
      <w:r w:rsidRPr="00344E8D">
        <w:rPr>
          <w:rStyle w:val="BodyTextChar"/>
          <w:color w:val="1F4E79" w:themeColor="accent1" w:themeShade="80"/>
        </w:rPr>
        <w:t>La nivelul Ministerului Investițiilor și Proiectelor Europene au fost elaborate două Ghiduri, unul pentru aplicarea Cartei drepturilor fundamentale a Uniunii Europene</w:t>
      </w:r>
      <w:r w:rsidR="005707A9" w:rsidRPr="00344E8D">
        <w:rPr>
          <w:rStyle w:val="BodyTextChar"/>
          <w:color w:val="1F4E79" w:themeColor="accent1" w:themeShade="80"/>
        </w:rPr>
        <w:t xml:space="preserve"> în implementarea fondurilor europene nerambursabile</w:t>
      </w:r>
      <w:r w:rsidR="005707A9" w:rsidRPr="005F7604">
        <w:rPr>
          <w:rStyle w:val="FootnoteReference"/>
          <w:rFonts w:ascii="Trebuchet MS" w:hAnsi="Trebuchet MS"/>
          <w:color w:val="1F4E79" w:themeColor="accent1" w:themeShade="80"/>
          <w:sz w:val="22"/>
          <w:szCs w:val="22"/>
          <w:lang w:val="ro-RO"/>
        </w:rPr>
        <w:footnoteReference w:id="7"/>
      </w:r>
      <w:r w:rsidR="005707A9" w:rsidRPr="00344E8D">
        <w:rPr>
          <w:rStyle w:val="BodyTextChar"/>
          <w:color w:val="1F4E79" w:themeColor="accent1" w:themeShade="80"/>
        </w:rPr>
        <w:t xml:space="preserve"> </w:t>
      </w:r>
      <w:r w:rsidRPr="00344E8D">
        <w:rPr>
          <w:rStyle w:val="BodyTextChar"/>
          <w:color w:val="1F4E79" w:themeColor="accent1" w:themeShade="80"/>
        </w:rPr>
        <w:t>și unul pentru reflectarea Convenției Organizației Națiunilor Unite privind drepturil</w:t>
      </w:r>
      <w:r w:rsidR="0089695C" w:rsidRPr="00344E8D">
        <w:rPr>
          <w:rStyle w:val="BodyTextChar"/>
          <w:color w:val="1F4E79" w:themeColor="accent1" w:themeShade="80"/>
        </w:rPr>
        <w:t>e</w:t>
      </w:r>
      <w:r w:rsidRPr="00344E8D">
        <w:rPr>
          <w:rStyle w:val="BodyTextChar"/>
          <w:color w:val="1F4E79" w:themeColor="accent1" w:themeShade="80"/>
        </w:rPr>
        <w:t xml:space="preserve"> persoanelor cu dizabilități în pregătirea și implementarea programelor și proiectelor cu finanțare </w:t>
      </w:r>
      <w:r w:rsidRPr="00344E8D">
        <w:rPr>
          <w:rStyle w:val="BodyTextChar"/>
          <w:color w:val="1F4E79" w:themeColor="accent1" w:themeShade="80"/>
        </w:rPr>
        <w:lastRenderedPageBreak/>
        <w:t>nerambursabilă alocată României în perioada 2021-2027</w:t>
      </w:r>
      <w:r w:rsidR="005707A9" w:rsidRPr="005F7604">
        <w:rPr>
          <w:rStyle w:val="FootnoteReference"/>
          <w:rFonts w:ascii="Trebuchet MS" w:hAnsi="Trebuchet MS"/>
          <w:color w:val="1F4E79" w:themeColor="accent1" w:themeShade="80"/>
          <w:sz w:val="22"/>
          <w:szCs w:val="22"/>
          <w:lang w:val="ro-RO"/>
        </w:rPr>
        <w:footnoteReference w:id="8"/>
      </w:r>
      <w:r w:rsidRPr="00344E8D">
        <w:rPr>
          <w:rStyle w:val="BodyTextChar"/>
          <w:color w:val="1F4E79" w:themeColor="accent1" w:themeShade="80"/>
        </w:rPr>
        <w:t>.</w:t>
      </w:r>
    </w:p>
    <w:p w14:paraId="7B26BE1D" w14:textId="67C27AF2" w:rsidR="0083753B" w:rsidRPr="00344E8D" w:rsidRDefault="0083753B" w:rsidP="004C7DA4">
      <w:pPr>
        <w:pStyle w:val="BodyText"/>
        <w:spacing w:after="240"/>
        <w:jc w:val="both"/>
        <w:rPr>
          <w:rStyle w:val="BodyTextChar"/>
          <w:color w:val="1F4E79" w:themeColor="accent1" w:themeShade="80"/>
        </w:rPr>
      </w:pPr>
      <w:r w:rsidRPr="00344E8D">
        <w:rPr>
          <w:rStyle w:val="BodyTextChar"/>
          <w:color w:val="1F4E79" w:themeColor="accent1" w:themeShade="80"/>
        </w:rPr>
        <w:t>În conformitate cu prevederile art. 9 din Regulamentul UE nr. 2021/1060</w:t>
      </w:r>
      <w:r w:rsidR="003419B0" w:rsidRPr="00344E8D">
        <w:rPr>
          <w:rStyle w:val="BodyTextChar"/>
          <w:color w:val="1F4E79" w:themeColor="accent1" w:themeShade="80"/>
        </w:rPr>
        <w:t>,</w:t>
      </w:r>
      <w:r w:rsidR="003419B0" w:rsidRPr="00344E8D">
        <w:rPr>
          <w:color w:val="1F4E79" w:themeColor="accent1" w:themeShade="80"/>
        </w:rPr>
        <w:t xml:space="preserve"> </w:t>
      </w:r>
      <w:r w:rsidR="003419B0" w:rsidRPr="00344E8D">
        <w:rPr>
          <w:rStyle w:val="BodyTextChar"/>
          <w:color w:val="1F4E79" w:themeColor="accent1" w:themeShade="80"/>
        </w:rPr>
        <w:t>cu modificările ulterioare,</w:t>
      </w:r>
      <w:r w:rsidRPr="00344E8D">
        <w:rPr>
          <w:rStyle w:val="BodyTextChar"/>
          <w:color w:val="1F4E79" w:themeColor="accent1" w:themeShade="80"/>
        </w:rPr>
        <w:t xml:space="preserve"> și cu prevederile articolelor 6 și 28 din Regulamentul UE nr. 1057/2021 atât în pregătirea și implementarea operațiunilor, beneficiarul trebuie să asigure respectarea principiilor și temelor orizontale:</w:t>
      </w:r>
    </w:p>
    <w:p w14:paraId="18584BC9" w14:textId="77777777" w:rsidR="0083753B" w:rsidRPr="00344E8D" w:rsidRDefault="0083753B" w:rsidP="004C7DA4">
      <w:pPr>
        <w:pStyle w:val="BodyText"/>
        <w:spacing w:after="240"/>
        <w:jc w:val="both"/>
        <w:rPr>
          <w:rStyle w:val="BodyTextChar"/>
          <w:color w:val="1F4E79" w:themeColor="accent1" w:themeShade="80"/>
        </w:rPr>
      </w:pPr>
      <w:r w:rsidRPr="00344E8D">
        <w:rPr>
          <w:rStyle w:val="BodyTextChar"/>
          <w:color w:val="1F4E79" w:themeColor="accent1" w:themeShade="80"/>
        </w:rPr>
        <w:t>•</w:t>
      </w:r>
      <w:r w:rsidRPr="00344E8D">
        <w:rPr>
          <w:rStyle w:val="BodyTextChar"/>
          <w:color w:val="1F4E79" w:themeColor="accent1" w:themeShade="80"/>
        </w:rPr>
        <w:tab/>
      </w:r>
      <w:r w:rsidRPr="00344E8D">
        <w:rPr>
          <w:rStyle w:val="BodyTextChar"/>
          <w:b/>
          <w:bCs/>
          <w:color w:val="1F4E79" w:themeColor="accent1" w:themeShade="80"/>
        </w:rPr>
        <w:t>Egalitatea de șanse și de tratament între femei și bărbați și integrarea perspectivei de gen</w:t>
      </w:r>
      <w:r w:rsidRPr="00344E8D">
        <w:rPr>
          <w:rStyle w:val="BodyTextChar"/>
          <w:color w:val="1F4E79" w:themeColor="accent1" w:themeShade="80"/>
        </w:rPr>
        <w:t>.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0E600B34" w14:textId="77777777" w:rsidR="0083753B" w:rsidRPr="00344E8D" w:rsidRDefault="0083753B" w:rsidP="004C7DA4">
      <w:pPr>
        <w:pStyle w:val="BodyText"/>
        <w:spacing w:after="240"/>
        <w:jc w:val="both"/>
        <w:rPr>
          <w:rStyle w:val="BodyTextChar"/>
          <w:color w:val="1F4E79" w:themeColor="accent1" w:themeShade="80"/>
        </w:rPr>
      </w:pPr>
      <w:r w:rsidRPr="00344E8D">
        <w:rPr>
          <w:rStyle w:val="BodyTextChar"/>
          <w:color w:val="1F4E79" w:themeColor="accent1" w:themeShade="80"/>
        </w:rPr>
        <w:t>•</w:t>
      </w:r>
      <w:r w:rsidRPr="00344E8D">
        <w:rPr>
          <w:rStyle w:val="BodyTextChar"/>
          <w:color w:val="1F4E79" w:themeColor="accent1" w:themeShade="80"/>
        </w:rPr>
        <w:tab/>
      </w:r>
      <w:r w:rsidRPr="00344E8D">
        <w:rPr>
          <w:rStyle w:val="BodyTextChar"/>
          <w:b/>
          <w:bCs/>
          <w:color w:val="1F4E79" w:themeColor="accent1" w:themeShade="80"/>
        </w:rPr>
        <w:t xml:space="preserve">Nediscriminarea și prevenirea oricărei forme de discriminare </w:t>
      </w:r>
      <w:r w:rsidRPr="00344E8D">
        <w:rPr>
          <w:rStyle w:val="BodyTextChar"/>
          <w:color w:val="1F4E79" w:themeColor="accent1" w:themeShade="80"/>
        </w:rPr>
        <w:t xml:space="preserve">pe criterii de rasă, </w:t>
      </w:r>
      <w:proofErr w:type="spellStart"/>
      <w:r w:rsidRPr="00344E8D">
        <w:rPr>
          <w:rStyle w:val="BodyTextChar"/>
          <w:color w:val="1F4E79" w:themeColor="accent1" w:themeShade="80"/>
        </w:rPr>
        <w:t>naţionalitate</w:t>
      </w:r>
      <w:proofErr w:type="spellEnd"/>
      <w:r w:rsidRPr="00344E8D">
        <w:rPr>
          <w:rStyle w:val="BodyTextChar"/>
          <w:color w:val="1F4E79" w:themeColor="accent1" w:themeShade="80"/>
        </w:rPr>
        <w:t xml:space="preserve">, etnie, limbă, religie, categorie socială, convingeri, sex, orientare sexuală, vârstă, handicap, boală cronică necontagioasă, infectare HIV, </w:t>
      </w:r>
      <w:proofErr w:type="spellStart"/>
      <w:r w:rsidRPr="00344E8D">
        <w:rPr>
          <w:rStyle w:val="BodyTextChar"/>
          <w:color w:val="1F4E79" w:themeColor="accent1" w:themeShade="80"/>
        </w:rPr>
        <w:t>apartenenţă</w:t>
      </w:r>
      <w:proofErr w:type="spellEnd"/>
      <w:r w:rsidRPr="00344E8D">
        <w:rPr>
          <w:rStyle w:val="BodyTextChar"/>
          <w:color w:val="1F4E79" w:themeColor="accent1" w:themeShade="80"/>
        </w:rPr>
        <w:t xml:space="preserve"> la o categorie defavorizată, precum </w:t>
      </w:r>
      <w:proofErr w:type="spellStart"/>
      <w:r w:rsidRPr="00344E8D">
        <w:rPr>
          <w:rStyle w:val="BodyTextChar"/>
          <w:color w:val="1F4E79" w:themeColor="accent1" w:themeShade="80"/>
        </w:rPr>
        <w:t>şi</w:t>
      </w:r>
      <w:proofErr w:type="spellEnd"/>
      <w:r w:rsidRPr="00344E8D">
        <w:rPr>
          <w:rStyle w:val="BodyTextChar"/>
          <w:color w:val="1F4E79" w:themeColor="accent1" w:themeShade="80"/>
        </w:rPr>
        <w:t xml:space="preserve"> orice alt criteriu care are ca scop sau efect restrângerea, înlăturarea </w:t>
      </w:r>
      <w:proofErr w:type="spellStart"/>
      <w:r w:rsidRPr="00344E8D">
        <w:rPr>
          <w:rStyle w:val="BodyTextChar"/>
          <w:color w:val="1F4E79" w:themeColor="accent1" w:themeShade="80"/>
        </w:rPr>
        <w:t>recunoaşterii</w:t>
      </w:r>
      <w:proofErr w:type="spellEnd"/>
      <w:r w:rsidRPr="00344E8D">
        <w:rPr>
          <w:rStyle w:val="BodyTextChar"/>
          <w:color w:val="1F4E79" w:themeColor="accent1" w:themeShade="80"/>
        </w:rPr>
        <w:t xml:space="preserve">, </w:t>
      </w:r>
      <w:proofErr w:type="spellStart"/>
      <w:r w:rsidRPr="00344E8D">
        <w:rPr>
          <w:rStyle w:val="BodyTextChar"/>
          <w:color w:val="1F4E79" w:themeColor="accent1" w:themeShade="80"/>
        </w:rPr>
        <w:t>folosinţei</w:t>
      </w:r>
      <w:proofErr w:type="spellEnd"/>
      <w:r w:rsidRPr="00344E8D">
        <w:rPr>
          <w:rStyle w:val="BodyTextChar"/>
          <w:color w:val="1F4E79" w:themeColor="accent1" w:themeShade="80"/>
        </w:rPr>
        <w:t xml:space="preserve"> sau exercitării, în </w:t>
      </w:r>
      <w:proofErr w:type="spellStart"/>
      <w:r w:rsidRPr="00344E8D">
        <w:rPr>
          <w:rStyle w:val="BodyTextChar"/>
          <w:color w:val="1F4E79" w:themeColor="accent1" w:themeShade="80"/>
        </w:rPr>
        <w:t>condiţii</w:t>
      </w:r>
      <w:proofErr w:type="spellEnd"/>
      <w:r w:rsidRPr="00344E8D">
        <w:rPr>
          <w:rStyle w:val="BodyTextChar"/>
          <w:color w:val="1F4E79" w:themeColor="accent1" w:themeShade="80"/>
        </w:rPr>
        <w:t xml:space="preserve"> de egalitate, a drepturilor omului </w:t>
      </w:r>
      <w:proofErr w:type="spellStart"/>
      <w:r w:rsidRPr="00344E8D">
        <w:rPr>
          <w:rStyle w:val="BodyTextChar"/>
          <w:color w:val="1F4E79" w:themeColor="accent1" w:themeShade="80"/>
        </w:rPr>
        <w:t>şi</w:t>
      </w:r>
      <w:proofErr w:type="spellEnd"/>
      <w:r w:rsidRPr="00344E8D">
        <w:rPr>
          <w:rStyle w:val="BodyTextChar"/>
          <w:color w:val="1F4E79" w:themeColor="accent1" w:themeShade="80"/>
        </w:rPr>
        <w:t xml:space="preserve"> a </w:t>
      </w:r>
      <w:proofErr w:type="spellStart"/>
      <w:r w:rsidRPr="00344E8D">
        <w:rPr>
          <w:rStyle w:val="BodyTextChar"/>
          <w:color w:val="1F4E79" w:themeColor="accent1" w:themeShade="80"/>
        </w:rPr>
        <w:t>libertăţilor</w:t>
      </w:r>
      <w:proofErr w:type="spellEnd"/>
      <w:r w:rsidRPr="00344E8D">
        <w:rPr>
          <w:rStyle w:val="BodyTextChar"/>
          <w:color w:val="1F4E79" w:themeColor="accent1" w:themeShade="80"/>
        </w:rPr>
        <w:t xml:space="preserve"> fundamentale sau a drepturilor recunoscute de lege, în domeniul politic, economic, social </w:t>
      </w:r>
      <w:proofErr w:type="spellStart"/>
      <w:r w:rsidRPr="00344E8D">
        <w:rPr>
          <w:rStyle w:val="BodyTextChar"/>
          <w:color w:val="1F4E79" w:themeColor="accent1" w:themeShade="80"/>
        </w:rPr>
        <w:t>şi</w:t>
      </w:r>
      <w:proofErr w:type="spellEnd"/>
      <w:r w:rsidRPr="00344E8D">
        <w:rPr>
          <w:rStyle w:val="BodyTextChar"/>
          <w:color w:val="1F4E79" w:themeColor="accent1" w:themeShade="80"/>
        </w:rPr>
        <w:t xml:space="preserve"> cultural sau în orice alte domenii ale </w:t>
      </w:r>
      <w:proofErr w:type="spellStart"/>
      <w:r w:rsidRPr="00344E8D">
        <w:rPr>
          <w:rStyle w:val="BodyTextChar"/>
          <w:color w:val="1F4E79" w:themeColor="accent1" w:themeShade="80"/>
        </w:rPr>
        <w:t>vieţii</w:t>
      </w:r>
      <w:proofErr w:type="spellEnd"/>
      <w:r w:rsidRPr="00344E8D">
        <w:rPr>
          <w:rStyle w:val="BodyTextChar"/>
          <w:color w:val="1F4E79" w:themeColor="accent1" w:themeShade="80"/>
        </w:rPr>
        <w:t xml:space="preserve"> publice. Se vor prezenta în Cererea de finanțare măsurile concrete ce vor fi implementate în vederea asigurării respectării principiului și prevederilor legale naționale și comunitare cu privire la prevenirea oricăror forme de discriminare.</w:t>
      </w:r>
    </w:p>
    <w:p w14:paraId="159A91AD" w14:textId="041615FB" w:rsidR="0083753B" w:rsidRPr="00344E8D" w:rsidRDefault="0083753B" w:rsidP="004C7DA4">
      <w:pPr>
        <w:pStyle w:val="BodyText"/>
        <w:spacing w:after="240"/>
        <w:jc w:val="both"/>
        <w:rPr>
          <w:rStyle w:val="BodyTextChar"/>
          <w:color w:val="1F4E79" w:themeColor="accent1" w:themeShade="80"/>
        </w:rPr>
      </w:pPr>
      <w:r w:rsidRPr="00344E8D">
        <w:rPr>
          <w:rStyle w:val="BodyTextChar"/>
          <w:color w:val="1F4E79" w:themeColor="accent1" w:themeShade="80"/>
        </w:rPr>
        <w:t>•</w:t>
      </w:r>
      <w:r w:rsidRPr="00344E8D">
        <w:rPr>
          <w:rStyle w:val="BodyTextChar"/>
          <w:color w:val="1F4E79" w:themeColor="accent1" w:themeShade="80"/>
        </w:rPr>
        <w:tab/>
      </w:r>
      <w:r w:rsidRPr="00344E8D">
        <w:rPr>
          <w:rStyle w:val="BodyTextChar"/>
          <w:b/>
          <w:bCs/>
          <w:color w:val="1F4E79" w:themeColor="accent1" w:themeShade="80"/>
        </w:rPr>
        <w:t>Accesibilitatea pentru persoanele cu dizabilități</w:t>
      </w:r>
      <w:r w:rsidRPr="00344E8D">
        <w:rPr>
          <w:rStyle w:val="BodyTextChar"/>
          <w:color w:val="1F4E79" w:themeColor="accent1" w:themeShade="80"/>
        </w:rPr>
        <w:t>. Se vor prezenta în Cererea de finanțare măsurile concrete ce vor fi implementate în vederea asigurării accesibilității persoanelor cu dizabilități</w:t>
      </w:r>
      <w:r w:rsidR="005B010D" w:rsidRPr="00344E8D">
        <w:rPr>
          <w:rStyle w:val="BodyTextChar"/>
          <w:color w:val="1F4E79" w:themeColor="accent1" w:themeShade="80"/>
        </w:rPr>
        <w:t xml:space="preserve"> </w:t>
      </w:r>
      <w:r w:rsidRPr="00344E8D">
        <w:rPr>
          <w:rStyle w:val="BodyTextChar"/>
          <w:color w:val="1F4E79" w:themeColor="accent1" w:themeShade="80"/>
        </w:rPr>
        <w:t>în toate spațiile în care se desfășoară operațiunea.</w:t>
      </w:r>
    </w:p>
    <w:p w14:paraId="74275A37" w14:textId="7CF492AA" w:rsidR="00331EF2" w:rsidRPr="00344E8D" w:rsidRDefault="0083753B" w:rsidP="004C7DA4">
      <w:pPr>
        <w:pStyle w:val="BodyText"/>
        <w:spacing w:after="240"/>
        <w:jc w:val="both"/>
        <w:rPr>
          <w:rFonts w:eastAsia="Times New Roman" w:cs="Times New Roman"/>
          <w:color w:val="1F4E79" w:themeColor="accent1" w:themeShade="80"/>
          <w:lang w:eastAsia="ro-RO"/>
        </w:rPr>
      </w:pPr>
      <w:r w:rsidRPr="00344E8D">
        <w:rPr>
          <w:rStyle w:val="BodyTextChar"/>
          <w:color w:val="1F4E79" w:themeColor="accent1" w:themeShade="80"/>
        </w:rPr>
        <w:t xml:space="preserve">În cadrul Cererii de finanțare  se va evidenția, în secțiunea relevantă din cadrul aplicației electronice, contribuția proiectului la temele orizontale stabilite prin </w:t>
      </w:r>
      <w:r w:rsidR="001773E4" w:rsidRPr="00344E8D">
        <w:rPr>
          <w:rStyle w:val="BodyTextChar"/>
          <w:color w:val="1F4E79" w:themeColor="accent1" w:themeShade="80"/>
        </w:rPr>
        <w:t>PoIDS</w:t>
      </w:r>
      <w:r w:rsidRPr="00344E8D">
        <w:rPr>
          <w:rStyle w:val="BodyTextChar"/>
          <w:color w:val="1F4E79" w:themeColor="accent1" w:themeShade="80"/>
        </w:rPr>
        <w:t xml:space="preserve"> 2021-2027.</w:t>
      </w:r>
      <w:r w:rsidR="000F005C" w:rsidRPr="00344E8D">
        <w:rPr>
          <w:rFonts w:eastAsia="Times New Roman" w:cs="Times New Roman"/>
          <w:color w:val="1F4E79" w:themeColor="accent1" w:themeShade="80"/>
          <w:lang w:eastAsia="ro-RO"/>
        </w:rPr>
        <w:tab/>
      </w:r>
    </w:p>
    <w:p w14:paraId="065BD674" w14:textId="77777777" w:rsidR="00331EF2" w:rsidRPr="00344E8D" w:rsidRDefault="00331EF2" w:rsidP="004C7DA4">
      <w:pPr>
        <w:pStyle w:val="Default"/>
        <w:rPr>
          <w:color w:val="1F4E79" w:themeColor="accent1" w:themeShade="80"/>
          <w:sz w:val="22"/>
          <w:szCs w:val="22"/>
          <w:lang w:val="ro-RO"/>
        </w:rPr>
      </w:pPr>
    </w:p>
    <w:p w14:paraId="64B29648" w14:textId="4DAB8D7A" w:rsidR="00FE0F13" w:rsidRPr="00344E8D" w:rsidRDefault="00B75E8A" w:rsidP="004C7DA4">
      <w:pPr>
        <w:pStyle w:val="Heading2"/>
        <w:rPr>
          <w:rFonts w:ascii="Trebuchet MS" w:hAnsi="Trebuchet MS"/>
          <w:b/>
          <w:bCs/>
          <w:color w:val="1F4E79" w:themeColor="accent1" w:themeShade="80"/>
          <w:sz w:val="22"/>
          <w:szCs w:val="22"/>
          <w:lang w:val="ro-RO"/>
        </w:rPr>
      </w:pPr>
      <w:r w:rsidRPr="00344E8D">
        <w:rPr>
          <w:rFonts w:ascii="Trebuchet MS" w:hAnsi="Trebuchet MS"/>
          <w:color w:val="1F4E79" w:themeColor="accent1" w:themeShade="80"/>
          <w:sz w:val="22"/>
          <w:szCs w:val="22"/>
          <w:lang w:val="ro-RO"/>
        </w:rPr>
        <w:t xml:space="preserve"> </w:t>
      </w:r>
      <w:bookmarkStart w:id="55" w:name="_Toc163660064"/>
      <w:r w:rsidRPr="00344E8D">
        <w:rPr>
          <w:rFonts w:ascii="Trebuchet MS" w:hAnsi="Trebuchet MS"/>
          <w:b/>
          <w:bCs/>
          <w:color w:val="1F4E79" w:themeColor="accent1" w:themeShade="80"/>
          <w:sz w:val="22"/>
          <w:szCs w:val="22"/>
          <w:lang w:val="ro-RO"/>
        </w:rPr>
        <w:t xml:space="preserve">Aspecte de mediu (inclusiv aplicarea Directivei 2011/92/UE a Parlamentului European </w:t>
      </w:r>
      <w:proofErr w:type="spellStart"/>
      <w:r w:rsidRPr="00344E8D">
        <w:rPr>
          <w:rFonts w:ascii="Trebuchet MS" w:hAnsi="Trebuchet MS"/>
          <w:b/>
          <w:bCs/>
          <w:color w:val="1F4E79" w:themeColor="accent1" w:themeShade="80"/>
          <w:sz w:val="22"/>
          <w:szCs w:val="22"/>
          <w:lang w:val="ro-RO"/>
        </w:rPr>
        <w:t>şi</w:t>
      </w:r>
      <w:proofErr w:type="spellEnd"/>
      <w:r w:rsidRPr="00344E8D">
        <w:rPr>
          <w:rFonts w:ascii="Trebuchet MS" w:hAnsi="Trebuchet MS"/>
          <w:b/>
          <w:bCs/>
          <w:color w:val="1F4E79" w:themeColor="accent1" w:themeShade="80"/>
          <w:sz w:val="22"/>
          <w:szCs w:val="22"/>
          <w:lang w:val="ro-RO"/>
        </w:rPr>
        <w:t xml:space="preserve"> a </w:t>
      </w:r>
      <w:r w:rsidR="00CF5E04" w:rsidRPr="00344E8D">
        <w:rPr>
          <w:rFonts w:ascii="Trebuchet MS" w:hAnsi="Trebuchet MS"/>
          <w:b/>
          <w:bCs/>
          <w:color w:val="1F4E79" w:themeColor="accent1" w:themeShade="80"/>
          <w:sz w:val="22"/>
          <w:szCs w:val="22"/>
          <w:lang w:val="ro-RO"/>
        </w:rPr>
        <w:t xml:space="preserve"> </w:t>
      </w:r>
      <w:r w:rsidRPr="00344E8D">
        <w:rPr>
          <w:rFonts w:ascii="Trebuchet MS" w:hAnsi="Trebuchet MS"/>
          <w:b/>
          <w:bCs/>
          <w:color w:val="1F4E79" w:themeColor="accent1" w:themeShade="80"/>
          <w:sz w:val="22"/>
          <w:szCs w:val="22"/>
          <w:lang w:val="ro-RO"/>
        </w:rPr>
        <w:t>Consiliului</w:t>
      </w:r>
      <w:r w:rsidR="00A310D2" w:rsidRPr="00344E8D">
        <w:rPr>
          <w:rFonts w:ascii="Trebuchet MS" w:hAnsi="Trebuchet MS"/>
          <w:b/>
          <w:bCs/>
          <w:color w:val="1F4E79" w:themeColor="accent1" w:themeShade="80"/>
          <w:sz w:val="22"/>
          <w:szCs w:val="22"/>
          <w:lang w:val="ro-RO"/>
        </w:rPr>
        <w:t xml:space="preserve"> </w:t>
      </w:r>
      <w:bookmarkStart w:id="56" w:name="_Hlk140502707"/>
      <w:r w:rsidR="00A310D2" w:rsidRPr="00344E8D">
        <w:rPr>
          <w:rFonts w:ascii="Trebuchet MS" w:hAnsi="Trebuchet MS"/>
          <w:b/>
          <w:bCs/>
          <w:color w:val="1F4E79" w:themeColor="accent1" w:themeShade="80"/>
          <w:sz w:val="22"/>
          <w:szCs w:val="22"/>
          <w:lang w:val="ro-RO"/>
        </w:rPr>
        <w:t>din 13 decembrie 2011 privind evaluarea efectelor anumitor proiecte publice și private asupra mediului</w:t>
      </w:r>
      <w:bookmarkEnd w:id="56"/>
      <w:r w:rsidR="00A310D2" w:rsidRPr="00344E8D">
        <w:rPr>
          <w:rFonts w:ascii="Trebuchet MS" w:hAnsi="Trebuchet MS"/>
          <w:b/>
          <w:bCs/>
          <w:color w:val="1F4E79" w:themeColor="accent1" w:themeShade="80"/>
          <w:sz w:val="22"/>
          <w:szCs w:val="22"/>
          <w:lang w:val="ro-RO"/>
        </w:rPr>
        <w:t>).</w:t>
      </w:r>
      <w:r w:rsidRPr="00344E8D">
        <w:rPr>
          <w:rFonts w:ascii="Trebuchet MS" w:hAnsi="Trebuchet MS"/>
          <w:b/>
          <w:bCs/>
          <w:color w:val="1F4E79" w:themeColor="accent1" w:themeShade="80"/>
          <w:sz w:val="22"/>
          <w:szCs w:val="22"/>
          <w:lang w:val="ro-RO"/>
        </w:rPr>
        <w:t xml:space="preserve"> Aplicarea principiului DNSH. Imunizarea la schimbările climatice</w:t>
      </w:r>
      <w:bookmarkEnd w:id="55"/>
    </w:p>
    <w:p w14:paraId="6120E7E1" w14:textId="77777777" w:rsidR="00331EF2" w:rsidRPr="00344E8D" w:rsidRDefault="00331EF2" w:rsidP="00AC6434">
      <w:pPr>
        <w:pStyle w:val="BodyText"/>
        <w:rPr>
          <w:lang w:eastAsia="ro-RO"/>
        </w:rPr>
      </w:pPr>
    </w:p>
    <w:p w14:paraId="413D34D6" w14:textId="71EACEE3" w:rsidR="00A16894" w:rsidRPr="00344E8D" w:rsidRDefault="00A76B8D" w:rsidP="004C7DA4">
      <w:pPr>
        <w:pStyle w:val="BodyText"/>
        <w:spacing w:after="240"/>
        <w:jc w:val="both"/>
        <w:rPr>
          <w:rStyle w:val="BodyTextChar"/>
          <w:color w:val="1F4E79" w:themeColor="accent1" w:themeShade="80"/>
        </w:rPr>
      </w:pPr>
      <w:r w:rsidRPr="00344E8D">
        <w:rPr>
          <w:rStyle w:val="BodyTextChar"/>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55813375" w14:textId="3961AFD2" w:rsidR="00FE0F13" w:rsidRPr="00344E8D" w:rsidRDefault="00B75E8A" w:rsidP="004C7DA4">
      <w:pPr>
        <w:pStyle w:val="Heading2"/>
        <w:rPr>
          <w:rFonts w:ascii="Trebuchet MS" w:hAnsi="Trebuchet MS"/>
          <w:b/>
          <w:bCs/>
          <w:color w:val="1F4E79" w:themeColor="accent1" w:themeShade="80"/>
          <w:sz w:val="22"/>
          <w:szCs w:val="22"/>
          <w:lang w:val="ro-RO"/>
        </w:rPr>
      </w:pPr>
      <w:bookmarkStart w:id="57" w:name="_Toc163660065"/>
      <w:r w:rsidRPr="00344E8D">
        <w:rPr>
          <w:rFonts w:ascii="Trebuchet MS" w:hAnsi="Trebuchet MS"/>
          <w:b/>
          <w:bCs/>
          <w:color w:val="1F4E79" w:themeColor="accent1" w:themeShade="80"/>
          <w:sz w:val="22"/>
          <w:szCs w:val="22"/>
          <w:lang w:val="ro-RO"/>
        </w:rPr>
        <w:t>Caracterul durabil al proiectului</w:t>
      </w:r>
      <w:bookmarkEnd w:id="57"/>
    </w:p>
    <w:p w14:paraId="4C347F74" w14:textId="77777777" w:rsidR="00DE5243" w:rsidRPr="00344E8D" w:rsidRDefault="00DE5243" w:rsidP="004C7DA4">
      <w:pPr>
        <w:rPr>
          <w:color w:val="1F4E79" w:themeColor="accent1" w:themeShade="80"/>
        </w:rPr>
      </w:pPr>
    </w:p>
    <w:p w14:paraId="7CA7916E" w14:textId="7F5396F7" w:rsidR="00662612" w:rsidRPr="00344E8D" w:rsidRDefault="00DE5243" w:rsidP="004C7DA4">
      <w:pPr>
        <w:pStyle w:val="NoSpacing"/>
        <w:jc w:val="both"/>
        <w:rPr>
          <w:rFonts w:eastAsia="Times New Roman" w:cs="Courier New"/>
          <w:b/>
          <w:bCs/>
          <w:color w:val="1F4E79" w:themeColor="accent1" w:themeShade="80"/>
          <w:lang w:eastAsia="ro-RO"/>
        </w:rPr>
      </w:pPr>
      <w:r w:rsidRPr="00344E8D">
        <w:rPr>
          <w:rStyle w:val="BodyTextChar"/>
          <w:color w:val="1F4E79" w:themeColor="accent1" w:themeShade="80"/>
        </w:rPr>
        <w:t xml:space="preserve">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w:t>
      </w:r>
      <w:r w:rsidR="00F3716E" w:rsidRPr="00344E8D">
        <w:rPr>
          <w:rStyle w:val="BodyTextChar"/>
          <w:color w:val="1F4E79" w:themeColor="accent1" w:themeShade="80"/>
        </w:rPr>
        <w:t>contractul</w:t>
      </w:r>
      <w:r w:rsidRPr="00344E8D">
        <w:rPr>
          <w:rStyle w:val="BodyTextChar"/>
          <w:color w:val="1F4E79" w:themeColor="accent1" w:themeShade="80"/>
        </w:rPr>
        <w:t xml:space="preserve"> de finanțare și se menține obligația de a pune la dispoziția AM </w:t>
      </w:r>
      <w:r w:rsidR="001773E4" w:rsidRPr="00344E8D">
        <w:rPr>
          <w:rStyle w:val="BodyTextChar"/>
          <w:color w:val="1F4E79" w:themeColor="accent1" w:themeShade="80"/>
        </w:rPr>
        <w:t>PoIDS</w:t>
      </w:r>
      <w:r w:rsidRPr="00344E8D">
        <w:rPr>
          <w:rStyle w:val="BodyTextChar"/>
          <w:color w:val="1F4E79" w:themeColor="accent1" w:themeShade="80"/>
        </w:rPr>
        <w:t>/OI</w:t>
      </w:r>
      <w:r w:rsidR="005707A9" w:rsidRPr="00344E8D">
        <w:rPr>
          <w:rStyle w:val="BodyTextChar"/>
          <w:color w:val="1F4E79" w:themeColor="accent1" w:themeShade="80"/>
        </w:rPr>
        <w:t>/OIR responsabil</w:t>
      </w:r>
      <w:r w:rsidRPr="00344E8D">
        <w:rPr>
          <w:rStyle w:val="BodyTextChar"/>
          <w:color w:val="1F4E79" w:themeColor="accent1" w:themeShade="80"/>
        </w:rPr>
        <w:t xml:space="preserve">, Autorității de Certificare </w:t>
      </w:r>
      <w:proofErr w:type="spellStart"/>
      <w:r w:rsidRPr="00344E8D">
        <w:rPr>
          <w:rStyle w:val="BodyTextChar"/>
          <w:color w:val="1F4E79" w:themeColor="accent1" w:themeShade="80"/>
        </w:rPr>
        <w:t>şi</w:t>
      </w:r>
      <w:proofErr w:type="spellEnd"/>
      <w:r w:rsidRPr="00344E8D">
        <w:rPr>
          <w:rStyle w:val="BodyTextChar"/>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w:t>
      </w:r>
      <w:r w:rsidRPr="00344E8D">
        <w:rPr>
          <w:rFonts w:eastAsia="Times New Roman" w:cs="Courier New"/>
          <w:b/>
          <w:bCs/>
          <w:color w:val="1F4E79" w:themeColor="accent1" w:themeShade="80"/>
          <w:lang w:eastAsia="ro-RO"/>
        </w:rPr>
        <w:t>.</w:t>
      </w:r>
    </w:p>
    <w:p w14:paraId="799C5956" w14:textId="745189E5" w:rsidR="00B44091" w:rsidRPr="00344E8D" w:rsidRDefault="00B44091" w:rsidP="004C7DA4">
      <w:pPr>
        <w:pStyle w:val="NoSpacing"/>
        <w:jc w:val="both"/>
        <w:rPr>
          <w:rFonts w:eastAsia="Times New Roman" w:cs="Courier New"/>
          <w:b/>
          <w:bCs/>
          <w:color w:val="1F4E79" w:themeColor="accent1" w:themeShade="80"/>
          <w:lang w:eastAsia="ro-RO"/>
        </w:rPr>
      </w:pPr>
      <w:r w:rsidRPr="00344E8D">
        <w:rPr>
          <w:color w:val="1F4E79" w:themeColor="accent1" w:themeShade="80"/>
        </w:rPr>
        <w:lastRenderedPageBreak/>
        <w:t xml:space="preserve">În vederea asigurării sustenabilității, </w:t>
      </w:r>
      <w:r w:rsidR="006D690B" w:rsidRPr="00344E8D">
        <w:rPr>
          <w:color w:val="1F4E79" w:themeColor="accent1" w:themeShade="80"/>
        </w:rPr>
        <w:t>liderul de parteneriat</w:t>
      </w:r>
      <w:r w:rsidRPr="00344E8D">
        <w:rPr>
          <w:color w:val="1F4E79" w:themeColor="accent1" w:themeShade="80"/>
        </w:rPr>
        <w:t xml:space="preserve"> și partenerii vor avea obligația de a identifica</w:t>
      </w:r>
      <w:r w:rsidR="00DF220A" w:rsidRPr="00344E8D">
        <w:rPr>
          <w:color w:val="1F4E79" w:themeColor="accent1" w:themeShade="80"/>
        </w:rPr>
        <w:t xml:space="preserve"> și detalia</w:t>
      </w:r>
      <w:r w:rsidRPr="00344E8D">
        <w:rPr>
          <w:color w:val="1F4E79" w:themeColor="accent1" w:themeShade="80"/>
        </w:rPr>
        <w:t xml:space="preserve"> </w:t>
      </w:r>
      <w:r w:rsidR="00DF220A" w:rsidRPr="00344E8D">
        <w:rPr>
          <w:color w:val="1F4E79" w:themeColor="accent1" w:themeShade="80"/>
        </w:rPr>
        <w:t xml:space="preserve">în cererea de finanțare, </w:t>
      </w:r>
      <w:r w:rsidR="00DF220A" w:rsidRPr="00344E8D">
        <w:rPr>
          <w:i/>
          <w:color w:val="002060"/>
          <w:u w:val="single"/>
        </w:rPr>
        <w:t>ca și condiție pentru acordarea finanțării</w:t>
      </w:r>
      <w:r w:rsidR="00DF220A" w:rsidRPr="00344E8D">
        <w:rPr>
          <w:color w:val="1F4E79" w:themeColor="accent1" w:themeShade="80"/>
        </w:rPr>
        <w:t xml:space="preserve">, </w:t>
      </w:r>
      <w:r w:rsidRPr="00344E8D">
        <w:rPr>
          <w:color w:val="1F4E79" w:themeColor="accent1" w:themeShade="80"/>
        </w:rPr>
        <w:t xml:space="preserve">resursele financiare publice și private necesare </w:t>
      </w:r>
      <w:r w:rsidRPr="00344E8D">
        <w:rPr>
          <w:color w:val="1F4E79" w:themeColor="accent1" w:themeShade="80"/>
          <w:w w:val="105"/>
        </w:rPr>
        <w:t>continuării activităților proiectului</w:t>
      </w:r>
      <w:r w:rsidR="001622A0" w:rsidRPr="00344E8D">
        <w:rPr>
          <w:color w:val="1F4E79" w:themeColor="accent1" w:themeShade="80"/>
          <w:w w:val="105"/>
        </w:rPr>
        <w:t xml:space="preserve"> pentru o perioadă de </w:t>
      </w:r>
      <w:r w:rsidR="0059383E" w:rsidRPr="00344E8D">
        <w:rPr>
          <w:color w:val="1F4E79" w:themeColor="accent1" w:themeShade="80"/>
          <w:w w:val="105"/>
        </w:rPr>
        <w:t xml:space="preserve">minimum </w:t>
      </w:r>
      <w:r w:rsidR="00A01BB5" w:rsidRPr="00344E8D">
        <w:rPr>
          <w:color w:val="1F4E79" w:themeColor="accent1" w:themeShade="80"/>
          <w:w w:val="105"/>
        </w:rPr>
        <w:t>18</w:t>
      </w:r>
      <w:r w:rsidR="001622A0" w:rsidRPr="00344E8D">
        <w:rPr>
          <w:color w:val="1F4E79" w:themeColor="accent1" w:themeShade="80"/>
          <w:w w:val="105"/>
        </w:rPr>
        <w:t xml:space="preserve"> luni</w:t>
      </w:r>
      <w:r w:rsidRPr="00344E8D">
        <w:rPr>
          <w:color w:val="1F4E79" w:themeColor="accent1" w:themeShade="80"/>
          <w:w w:val="105"/>
        </w:rPr>
        <w:t>, precum și modalitățile de valorificare a rezultatelor printr-un alt proiect/alte activități similare</w:t>
      </w:r>
      <w:r w:rsidR="001622A0" w:rsidRPr="00344E8D">
        <w:rPr>
          <w:color w:val="1F4E79" w:themeColor="accent1" w:themeShade="80"/>
          <w:w w:val="105"/>
        </w:rPr>
        <w:t>.</w:t>
      </w:r>
    </w:p>
    <w:p w14:paraId="20E06F1A" w14:textId="77777777" w:rsidR="006C2264" w:rsidRPr="00344E8D" w:rsidRDefault="006C2264" w:rsidP="004C7DA4">
      <w:pPr>
        <w:pStyle w:val="NoSpacing"/>
        <w:jc w:val="both"/>
        <w:rPr>
          <w:rFonts w:eastAsia="Times New Roman" w:cs="Times New Roman"/>
          <w:color w:val="1F4E79" w:themeColor="accent1" w:themeShade="80"/>
          <w:lang w:eastAsia="ro-RO"/>
        </w:rPr>
      </w:pPr>
    </w:p>
    <w:p w14:paraId="5B83E015" w14:textId="673D3FCC" w:rsidR="00331EF2" w:rsidRPr="00344E8D" w:rsidRDefault="00B75E8A" w:rsidP="004C7DA4">
      <w:pPr>
        <w:pStyle w:val="Heading2"/>
        <w:rPr>
          <w:rFonts w:ascii="Trebuchet MS" w:hAnsi="Trebuchet MS"/>
          <w:b/>
          <w:bCs/>
          <w:color w:val="1F4E79" w:themeColor="accent1" w:themeShade="80"/>
          <w:sz w:val="22"/>
          <w:szCs w:val="22"/>
          <w:lang w:val="ro-RO"/>
        </w:rPr>
      </w:pPr>
      <w:r w:rsidRPr="005F7604">
        <w:rPr>
          <w:rFonts w:ascii="Trebuchet MS" w:hAnsi="Trebuchet MS"/>
          <w:color w:val="1F4E79" w:themeColor="accent1" w:themeShade="80"/>
          <w:sz w:val="22"/>
          <w:szCs w:val="22"/>
          <w:lang w:val="ro-RO"/>
        </w:rPr>
        <w:t xml:space="preserve"> </w:t>
      </w:r>
      <w:bookmarkStart w:id="58" w:name="_Toc163660066"/>
      <w:proofErr w:type="spellStart"/>
      <w:r w:rsidRPr="005F7604">
        <w:rPr>
          <w:rFonts w:ascii="Trebuchet MS" w:hAnsi="Trebuchet MS"/>
          <w:b/>
          <w:bCs/>
          <w:color w:val="1F4E79" w:themeColor="accent1" w:themeShade="80"/>
          <w:sz w:val="22"/>
          <w:szCs w:val="22"/>
          <w:lang w:val="ro-RO"/>
        </w:rPr>
        <w:t>Acţiuni</w:t>
      </w:r>
      <w:proofErr w:type="spellEnd"/>
      <w:r w:rsidRPr="005F7604">
        <w:rPr>
          <w:rFonts w:ascii="Trebuchet MS" w:hAnsi="Trebuchet MS"/>
          <w:b/>
          <w:bCs/>
          <w:color w:val="1F4E79" w:themeColor="accent1" w:themeShade="80"/>
          <w:sz w:val="22"/>
          <w:szCs w:val="22"/>
          <w:lang w:val="ro-RO"/>
        </w:rPr>
        <w:t xml:space="preserve"> menite să garanteze egalitatea de </w:t>
      </w:r>
      <w:proofErr w:type="spellStart"/>
      <w:r w:rsidRPr="005F7604">
        <w:rPr>
          <w:rFonts w:ascii="Trebuchet MS" w:hAnsi="Trebuchet MS"/>
          <w:b/>
          <w:bCs/>
          <w:color w:val="1F4E79" w:themeColor="accent1" w:themeShade="80"/>
          <w:sz w:val="22"/>
          <w:szCs w:val="22"/>
          <w:lang w:val="ro-RO"/>
        </w:rPr>
        <w:t>şanse</w:t>
      </w:r>
      <w:proofErr w:type="spellEnd"/>
      <w:r w:rsidRPr="005F7604">
        <w:rPr>
          <w:rFonts w:ascii="Trebuchet MS" w:hAnsi="Trebuchet MS"/>
          <w:b/>
          <w:bCs/>
          <w:color w:val="1F4E79" w:themeColor="accent1" w:themeShade="80"/>
          <w:sz w:val="22"/>
          <w:szCs w:val="22"/>
          <w:lang w:val="ro-RO"/>
        </w:rPr>
        <w:t xml:space="preserve">, de gen, incluziunea </w:t>
      </w:r>
      <w:proofErr w:type="spellStart"/>
      <w:r w:rsidRPr="005F7604">
        <w:rPr>
          <w:rFonts w:ascii="Trebuchet MS" w:hAnsi="Trebuchet MS"/>
          <w:b/>
          <w:bCs/>
          <w:color w:val="1F4E79" w:themeColor="accent1" w:themeShade="80"/>
          <w:sz w:val="22"/>
          <w:szCs w:val="22"/>
          <w:lang w:val="ro-RO"/>
        </w:rPr>
        <w:t>şi</w:t>
      </w:r>
      <w:proofErr w:type="spellEnd"/>
      <w:r w:rsidRPr="005F7604">
        <w:rPr>
          <w:rFonts w:ascii="Trebuchet MS" w:hAnsi="Trebuchet MS"/>
          <w:b/>
          <w:bCs/>
          <w:color w:val="1F4E79" w:themeColor="accent1" w:themeShade="80"/>
          <w:sz w:val="22"/>
          <w:szCs w:val="22"/>
          <w:lang w:val="ro-RO"/>
        </w:rPr>
        <w:t xml:space="preserve"> nediscriminarea</w:t>
      </w:r>
      <w:bookmarkEnd w:id="58"/>
    </w:p>
    <w:p w14:paraId="35A5F89A" w14:textId="77777777" w:rsidR="00662612" w:rsidRPr="00344E8D" w:rsidRDefault="00662612" w:rsidP="004C7DA4">
      <w:pPr>
        <w:rPr>
          <w:color w:val="1F4E79" w:themeColor="accent1" w:themeShade="80"/>
          <w:lang w:eastAsia="ro-RO"/>
        </w:rPr>
      </w:pPr>
    </w:p>
    <w:p w14:paraId="673FAFF5" w14:textId="77777777" w:rsidR="00A364FB" w:rsidRPr="00344E8D" w:rsidRDefault="00331EF2"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58D8EAF3" w14:textId="60BA5444" w:rsidR="00331EF2" w:rsidRPr="00344E8D" w:rsidRDefault="00331EF2"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4250880B" w14:textId="4A57309A" w:rsidR="00264FE7" w:rsidRPr="00344E8D" w:rsidRDefault="00331EF2"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237E28C" w14:textId="77777777" w:rsidR="00355090" w:rsidRPr="00344E8D" w:rsidRDefault="00355090" w:rsidP="004C7DA4">
      <w:pPr>
        <w:pStyle w:val="NoSpacing"/>
        <w:jc w:val="both"/>
        <w:rPr>
          <w:rFonts w:eastAsia="Times New Roman" w:cs="Courier New"/>
          <w:color w:val="1F4E79" w:themeColor="accent1" w:themeShade="80"/>
          <w:lang w:eastAsia="ro-RO"/>
        </w:rPr>
      </w:pPr>
    </w:p>
    <w:p w14:paraId="44DBBE44" w14:textId="2296349C" w:rsidR="00FE0F13"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59" w:name="_Toc163660067"/>
      <w:r w:rsidRPr="00344E8D">
        <w:rPr>
          <w:rStyle w:val="Heading2Char"/>
          <w:rFonts w:ascii="Trebuchet MS" w:hAnsi="Trebuchet MS"/>
          <w:b/>
          <w:bCs/>
          <w:color w:val="1F4E79" w:themeColor="accent1" w:themeShade="80"/>
          <w:sz w:val="22"/>
          <w:szCs w:val="22"/>
          <w:lang w:val="ro-RO"/>
        </w:rPr>
        <w:t>Teme secundare</w:t>
      </w:r>
      <w:bookmarkEnd w:id="59"/>
    </w:p>
    <w:p w14:paraId="2329C15E" w14:textId="690C734F" w:rsidR="00FE0F13" w:rsidRPr="00344E8D" w:rsidRDefault="006D2B00" w:rsidP="004C7DA4">
      <w:pPr>
        <w:spacing w:after="0" w:line="240" w:lineRule="auto"/>
        <w:rPr>
          <w:b/>
          <w:bCs/>
          <w:color w:val="1F4E79" w:themeColor="accent1" w:themeShade="80"/>
        </w:rPr>
      </w:pPr>
      <w:r w:rsidRPr="00344E8D">
        <w:rPr>
          <w:b/>
          <w:bCs/>
          <w:color w:val="1F4E79" w:themeColor="accent1" w:themeShade="80"/>
        </w:rPr>
        <w:t xml:space="preserve">       </w:t>
      </w:r>
    </w:p>
    <w:p w14:paraId="180EA1FA" w14:textId="437F8066" w:rsidR="006D2B00" w:rsidRPr="00344E8D" w:rsidRDefault="006D2B00" w:rsidP="004C7DA4">
      <w:pPr>
        <w:spacing w:after="0" w:line="240" w:lineRule="auto"/>
        <w:rPr>
          <w:color w:val="1F4E79" w:themeColor="accent1" w:themeShade="80"/>
        </w:rPr>
      </w:pPr>
      <w:r w:rsidRPr="00344E8D">
        <w:rPr>
          <w:b/>
          <w:bCs/>
          <w:color w:val="1F4E79" w:themeColor="accent1" w:themeShade="80"/>
        </w:rPr>
        <w:t xml:space="preserve">       </w:t>
      </w:r>
      <w:r w:rsidRPr="00344E8D">
        <w:rPr>
          <w:color w:val="1F4E79" w:themeColor="accent1" w:themeShade="80"/>
        </w:rPr>
        <w:t>Nu este cazul.</w:t>
      </w:r>
    </w:p>
    <w:p w14:paraId="4C070831" w14:textId="77777777" w:rsidR="00426886" w:rsidRPr="00344E8D" w:rsidRDefault="00426886" w:rsidP="004C7DA4">
      <w:pPr>
        <w:spacing w:after="0" w:line="240" w:lineRule="auto"/>
        <w:rPr>
          <w:b/>
          <w:bCs/>
          <w:color w:val="1F4E79" w:themeColor="accent1" w:themeShade="80"/>
        </w:rPr>
      </w:pPr>
    </w:p>
    <w:p w14:paraId="79B7098B" w14:textId="77777777" w:rsidR="00355090" w:rsidRPr="00344E8D" w:rsidRDefault="00355090" w:rsidP="004C7DA4">
      <w:pPr>
        <w:spacing w:after="0" w:line="240" w:lineRule="auto"/>
        <w:rPr>
          <w:b/>
          <w:bCs/>
          <w:color w:val="1F4E79" w:themeColor="accent1" w:themeShade="80"/>
        </w:rPr>
      </w:pPr>
    </w:p>
    <w:p w14:paraId="2903ECC1" w14:textId="5CABE731" w:rsidR="00CF5E04" w:rsidRPr="00344E8D" w:rsidRDefault="00B75E8A" w:rsidP="004C7DA4">
      <w:pPr>
        <w:pStyle w:val="Heading2"/>
        <w:rPr>
          <w:rStyle w:val="Heading2Char"/>
          <w:rFonts w:ascii="Trebuchet MS" w:hAnsi="Trebuchet MS"/>
          <w:b/>
          <w:bCs/>
          <w:color w:val="1F4E79" w:themeColor="accent1" w:themeShade="80"/>
          <w:sz w:val="22"/>
          <w:szCs w:val="22"/>
          <w:lang w:val="ro-RO"/>
        </w:rPr>
      </w:pPr>
      <w:r w:rsidRPr="00344E8D">
        <w:rPr>
          <w:rStyle w:val="Heading2Char"/>
          <w:rFonts w:ascii="Trebuchet MS" w:hAnsi="Trebuchet MS"/>
          <w:b/>
          <w:bCs/>
          <w:color w:val="1F4E79" w:themeColor="accent1" w:themeShade="80"/>
          <w:sz w:val="22"/>
          <w:szCs w:val="22"/>
          <w:lang w:val="ro-RO"/>
        </w:rPr>
        <w:t xml:space="preserve"> </w:t>
      </w:r>
      <w:bookmarkStart w:id="60" w:name="_Toc163660068"/>
      <w:r w:rsidRPr="00344E8D">
        <w:rPr>
          <w:rStyle w:val="Heading2Char"/>
          <w:rFonts w:ascii="Trebuchet MS" w:hAnsi="Trebuchet MS"/>
          <w:b/>
          <w:bCs/>
          <w:color w:val="1F4E79" w:themeColor="accent1" w:themeShade="80"/>
          <w:sz w:val="22"/>
          <w:szCs w:val="22"/>
          <w:lang w:val="ro-RO"/>
        </w:rPr>
        <w:t xml:space="preserve">Informarea </w:t>
      </w:r>
      <w:proofErr w:type="spellStart"/>
      <w:r w:rsidRPr="00344E8D">
        <w:rPr>
          <w:rStyle w:val="Heading2Char"/>
          <w:rFonts w:ascii="Trebuchet MS" w:hAnsi="Trebuchet MS"/>
          <w:b/>
          <w:bCs/>
          <w:color w:val="1F4E79" w:themeColor="accent1" w:themeShade="80"/>
          <w:sz w:val="22"/>
          <w:szCs w:val="22"/>
          <w:lang w:val="ro-RO"/>
        </w:rPr>
        <w:t>şi</w:t>
      </w:r>
      <w:proofErr w:type="spellEnd"/>
      <w:r w:rsidRPr="00344E8D">
        <w:rPr>
          <w:rStyle w:val="Heading2Char"/>
          <w:rFonts w:ascii="Trebuchet MS" w:hAnsi="Trebuchet MS"/>
          <w:b/>
          <w:bCs/>
          <w:color w:val="1F4E79" w:themeColor="accent1" w:themeShade="80"/>
          <w:sz w:val="22"/>
          <w:szCs w:val="22"/>
          <w:lang w:val="ro-RO"/>
        </w:rPr>
        <w:t xml:space="preserve"> vizibilitatea sprijinului din fonduri</w:t>
      </w:r>
      <w:bookmarkEnd w:id="60"/>
    </w:p>
    <w:p w14:paraId="2AEF852A" w14:textId="77777777" w:rsidR="006D2B00" w:rsidRPr="00344E8D" w:rsidRDefault="006D2B00" w:rsidP="004C7DA4">
      <w:pPr>
        <w:pStyle w:val="NoSpacing"/>
        <w:rPr>
          <w:rFonts w:eastAsia="Times New Roman" w:cs="Courier New"/>
          <w:b/>
          <w:bCs/>
          <w:color w:val="1F4E79" w:themeColor="accent1" w:themeShade="80"/>
          <w:lang w:eastAsia="ro-RO"/>
        </w:rPr>
      </w:pPr>
    </w:p>
    <w:p w14:paraId="191B04AA" w14:textId="77777777" w:rsidR="00E90A32" w:rsidRPr="00344E8D" w:rsidRDefault="00E90A32" w:rsidP="00E90A32">
      <w:pPr>
        <w:pStyle w:val="NoSpacing"/>
        <w:jc w:val="both"/>
        <w:rPr>
          <w:rFonts w:eastAsia="Times New Roman" w:cs="Courier New"/>
          <w:b/>
          <w:bCs/>
          <w:i/>
          <w:iCs/>
          <w:color w:val="1F4E79" w:themeColor="accent1" w:themeShade="80"/>
          <w:lang w:eastAsia="ro-RO"/>
        </w:rPr>
      </w:pPr>
      <w:r w:rsidRPr="00344E8D">
        <w:rPr>
          <w:rFonts w:eastAsia="Times New Roman" w:cs="Courier New"/>
          <w:color w:val="1F4E79" w:themeColor="accent1" w:themeShade="80"/>
          <w:lang w:eastAsia="ro-RO"/>
        </w:rPr>
        <w:t xml:space="preserve">Solicitantul are obligația de a realiza măsurile minime de informare și publicitate în conformitate cu prevederile PoIDS - </w:t>
      </w:r>
      <w:r w:rsidRPr="00344E8D">
        <w:rPr>
          <w:rFonts w:eastAsia="Times New Roman" w:cs="Courier New"/>
          <w:b/>
          <w:bCs/>
          <w:i/>
          <w:iCs/>
          <w:color w:val="1F4E79" w:themeColor="accent1" w:themeShade="80"/>
          <w:lang w:eastAsia="ro-RO"/>
        </w:rPr>
        <w:t>Ghidului Solicitantului Condiții Generale, capitulul 6 Reguli specifice de informare și publicitate.</w:t>
      </w:r>
    </w:p>
    <w:p w14:paraId="3C8EA940" w14:textId="77777777" w:rsidR="00E90A32" w:rsidRPr="00344E8D" w:rsidRDefault="00E90A32" w:rsidP="00E90A32">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În cererea de finanțare se vor prevedea obligatoriu măsurile minime de informare, publicitate și vizibilitate la nivelul proiectului, și anume:</w:t>
      </w:r>
    </w:p>
    <w:p w14:paraId="7FB3DE5A" w14:textId="77777777" w:rsidR="00CA76E8" w:rsidRPr="00344E8D" w:rsidRDefault="00E90A32" w:rsidP="00E90A32">
      <w:pPr>
        <w:pStyle w:val="NoSpacing"/>
        <w:numPr>
          <w:ilvl w:val="0"/>
          <w:numId w:val="85"/>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Asigurarea vizibilității proiectului (prin expunerea unui afiș) la sediul/sediile de implementare a proiectului;</w:t>
      </w:r>
    </w:p>
    <w:p w14:paraId="29BC25E2" w14:textId="77777777" w:rsidR="00CA76E8" w:rsidRPr="00344E8D" w:rsidRDefault="00E90A32" w:rsidP="00E90A32">
      <w:pPr>
        <w:pStyle w:val="NoSpacing"/>
        <w:numPr>
          <w:ilvl w:val="0"/>
          <w:numId w:val="85"/>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Solicitantul se asigură că cei care participă în cadrul proiectului sunt informați în mod specific cu privire la sprijinul acordat prin FSE+;</w:t>
      </w:r>
    </w:p>
    <w:p w14:paraId="2AF79E60" w14:textId="65BBA525" w:rsidR="00E90A32" w:rsidRPr="00344E8D" w:rsidRDefault="00E90A32" w:rsidP="00E90A32">
      <w:pPr>
        <w:pStyle w:val="NoSpacing"/>
        <w:numPr>
          <w:ilvl w:val="0"/>
          <w:numId w:val="85"/>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Documentele referitoare la implementarea proiect</w:t>
      </w:r>
      <w:r w:rsidR="00CA76E8" w:rsidRPr="00344E8D">
        <w:rPr>
          <w:rFonts w:eastAsia="Times New Roman" w:cs="Courier New"/>
          <w:color w:val="1F4E79" w:themeColor="accent1" w:themeShade="80"/>
          <w:lang w:eastAsia="ro-RO"/>
        </w:rPr>
        <w:t>ului</w:t>
      </w:r>
      <w:r w:rsidRPr="00344E8D">
        <w:rPr>
          <w:rFonts w:eastAsia="Times New Roman" w:cs="Courier New"/>
          <w:color w:val="1F4E79" w:themeColor="accent1" w:themeShade="80"/>
          <w:lang w:eastAsia="ro-RO"/>
        </w:rPr>
        <w:t xml:space="preserve"> și publicate pentru public sau pentru destinatarii finali, trebuie să includă o mențiune cu privire la faptul că operațiunea a fost sprijinită în cadrul FSE+.</w:t>
      </w:r>
    </w:p>
    <w:p w14:paraId="5DFDE830" w14:textId="7649371D" w:rsidR="007B68D3" w:rsidRPr="00344E8D" w:rsidRDefault="00BD426C" w:rsidP="004C7DA4">
      <w:pPr>
        <w:pStyle w:val="Heading1"/>
        <w:rPr>
          <w:rFonts w:ascii="Trebuchet MS" w:hAnsi="Trebuchet MS"/>
          <w:b/>
          <w:bCs/>
          <w:color w:val="1F4E79" w:themeColor="accent1" w:themeShade="80"/>
          <w:sz w:val="22"/>
          <w:szCs w:val="22"/>
        </w:rPr>
      </w:pPr>
      <w:bookmarkStart w:id="61" w:name="_Toc163660069"/>
      <w:r w:rsidRPr="00344E8D">
        <w:rPr>
          <w:rFonts w:ascii="Trebuchet MS" w:hAnsi="Trebuchet MS"/>
          <w:b/>
          <w:bCs/>
          <w:color w:val="1F4E79" w:themeColor="accent1" w:themeShade="80"/>
          <w:sz w:val="22"/>
          <w:szCs w:val="22"/>
        </w:rPr>
        <w:t>INFORMAŢII ADMINISTRATIVE DESPRE APELUL DE PROIECTE</w:t>
      </w:r>
      <w:bookmarkEnd w:id="61"/>
    </w:p>
    <w:p w14:paraId="78FC52A5" w14:textId="77777777" w:rsidR="00BD426C" w:rsidRPr="00344E8D" w:rsidRDefault="00BD426C" w:rsidP="00BD426C">
      <w:pPr>
        <w:rPr>
          <w:color w:val="1F4E79" w:themeColor="accent1" w:themeShade="80"/>
        </w:rPr>
      </w:pPr>
    </w:p>
    <w:p w14:paraId="3D1E30AA" w14:textId="35BC7D94" w:rsidR="007B68D3" w:rsidRPr="00344E8D" w:rsidRDefault="00B75E8A" w:rsidP="004C7DA4">
      <w:pPr>
        <w:pStyle w:val="Heading2"/>
        <w:rPr>
          <w:rStyle w:val="Heading2Char"/>
          <w:rFonts w:ascii="Trebuchet MS" w:hAnsi="Trebuchet MS"/>
          <w:b/>
          <w:bCs/>
          <w:color w:val="1F4E79" w:themeColor="accent1" w:themeShade="80"/>
          <w:sz w:val="22"/>
          <w:szCs w:val="22"/>
          <w:lang w:val="ro-RO"/>
        </w:rPr>
      </w:pPr>
      <w:r w:rsidRPr="00344E8D">
        <w:rPr>
          <w:rStyle w:val="Heading2Char"/>
          <w:rFonts w:ascii="Trebuchet MS" w:hAnsi="Trebuchet MS"/>
          <w:color w:val="1F4E79" w:themeColor="accent1" w:themeShade="80"/>
          <w:sz w:val="22"/>
          <w:szCs w:val="22"/>
          <w:lang w:val="ro-RO"/>
        </w:rPr>
        <w:t xml:space="preserve"> </w:t>
      </w:r>
      <w:bookmarkStart w:id="62" w:name="_Toc163660070"/>
      <w:r w:rsidRPr="00344E8D">
        <w:rPr>
          <w:rStyle w:val="Heading2Char"/>
          <w:rFonts w:ascii="Trebuchet MS" w:hAnsi="Trebuchet MS"/>
          <w:b/>
          <w:bCs/>
          <w:color w:val="1F4E79" w:themeColor="accent1" w:themeShade="80"/>
          <w:sz w:val="22"/>
          <w:szCs w:val="22"/>
          <w:lang w:val="ro-RO"/>
        </w:rPr>
        <w:t>Data deschiderii apelului de proiecte</w:t>
      </w:r>
      <w:bookmarkEnd w:id="62"/>
    </w:p>
    <w:p w14:paraId="2F5F9879" w14:textId="77777777" w:rsidR="006D2B00" w:rsidRPr="00344E8D" w:rsidRDefault="006D2B00" w:rsidP="004C7DA4">
      <w:pPr>
        <w:rPr>
          <w:rFonts w:eastAsia="Times New Roman" w:cs="Courier New"/>
          <w:color w:val="1F4E79" w:themeColor="accent1" w:themeShade="80"/>
          <w:lang w:eastAsia="ro-RO"/>
        </w:rPr>
      </w:pPr>
    </w:p>
    <w:p w14:paraId="3B86EB59" w14:textId="24B4832A" w:rsidR="00D73E28" w:rsidRPr="00344E8D" w:rsidRDefault="000F52CD" w:rsidP="004C7DA4">
      <w:pPr>
        <w:jc w:val="both"/>
        <w:rPr>
          <w:rFonts w:eastAsia="Times New Roman" w:cs="Times New Roman"/>
          <w:iCs/>
          <w:color w:val="1F4E79" w:themeColor="accent1" w:themeShade="80"/>
          <w:lang w:eastAsia="ro-RO"/>
        </w:rPr>
      </w:pPr>
      <w:r w:rsidRPr="00344E8D">
        <w:rPr>
          <w:rFonts w:eastAsia="Times New Roman" w:cs="Times New Roman"/>
          <w:iCs/>
          <w:color w:val="1F4E79" w:themeColor="accent1" w:themeShade="80"/>
          <w:lang w:eastAsia="ro-RO"/>
        </w:rPr>
        <w:t>Data deschiderii apelului de proiecte este</w:t>
      </w:r>
      <w:r w:rsidR="00D30C91" w:rsidRPr="00344E8D">
        <w:rPr>
          <w:rFonts w:eastAsia="Times New Roman" w:cs="Times New Roman"/>
          <w:iCs/>
          <w:color w:val="1F4E79" w:themeColor="accent1" w:themeShade="80"/>
          <w:lang w:eastAsia="ro-RO"/>
        </w:rPr>
        <w:t xml:space="preserve"> </w:t>
      </w:r>
      <w:r w:rsidR="00D31CAD" w:rsidRPr="00344E8D">
        <w:rPr>
          <w:rFonts w:eastAsia="Times New Roman" w:cs="Times New Roman"/>
          <w:iCs/>
          <w:color w:val="1F4E79" w:themeColor="accent1" w:themeShade="80"/>
          <w:lang w:eastAsia="ro-RO"/>
        </w:rPr>
        <w:t>.................................</w:t>
      </w:r>
      <w:r w:rsidR="005707A9" w:rsidRPr="00344E8D">
        <w:rPr>
          <w:rFonts w:eastAsia="Times New Roman" w:cs="Times New Roman"/>
          <w:iCs/>
          <w:color w:val="1F4E79" w:themeColor="accent1" w:themeShade="80"/>
          <w:lang w:eastAsia="ro-RO"/>
        </w:rPr>
        <w:t>.</w:t>
      </w:r>
    </w:p>
    <w:p w14:paraId="1FECCC30" w14:textId="77777777" w:rsidR="003515D7" w:rsidRPr="00344E8D" w:rsidRDefault="003515D7" w:rsidP="004C7DA4">
      <w:pPr>
        <w:jc w:val="both"/>
        <w:rPr>
          <w:rFonts w:eastAsia="Times New Roman" w:cs="Times New Roman"/>
          <w:color w:val="1F4E79" w:themeColor="accent1" w:themeShade="80"/>
          <w:lang w:eastAsia="ro-RO"/>
        </w:rPr>
      </w:pPr>
    </w:p>
    <w:p w14:paraId="03D12190" w14:textId="54DA3D3F" w:rsidR="007B68D3"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63" w:name="_Toc163660071"/>
      <w:r w:rsidRPr="00344E8D">
        <w:rPr>
          <w:rStyle w:val="Heading2Char"/>
          <w:rFonts w:ascii="Trebuchet MS" w:hAnsi="Trebuchet MS"/>
          <w:b/>
          <w:bCs/>
          <w:color w:val="1F4E79" w:themeColor="accent1" w:themeShade="80"/>
          <w:sz w:val="22"/>
          <w:szCs w:val="22"/>
          <w:lang w:val="ro-RO"/>
        </w:rPr>
        <w:t>Perioada de pregătire a proiectelor</w:t>
      </w:r>
      <w:bookmarkEnd w:id="63"/>
    </w:p>
    <w:p w14:paraId="05217B68" w14:textId="77777777" w:rsidR="003712AB" w:rsidRPr="00344E8D" w:rsidRDefault="003712AB" w:rsidP="004C7DA4">
      <w:pPr>
        <w:rPr>
          <w:color w:val="1F4E79" w:themeColor="accent1" w:themeShade="80"/>
        </w:rPr>
      </w:pPr>
    </w:p>
    <w:p w14:paraId="17333136" w14:textId="5932CA78" w:rsidR="00F86884" w:rsidRPr="00344E8D" w:rsidRDefault="00F86884" w:rsidP="00F86884">
      <w:pPr>
        <w:pStyle w:val="NoSpacing"/>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lastRenderedPageBreak/>
        <w:t xml:space="preserve">Prezentul Ghid al Solicitantului - Condiții Specifice se publică în consultare publică pe pagina de internet a MIPE în data de </w:t>
      </w:r>
      <w:r w:rsidR="008E1165">
        <w:rPr>
          <w:rFonts w:eastAsia="Times New Roman" w:cs="Times New Roman"/>
          <w:color w:val="1F4E79" w:themeColor="accent1" w:themeShade="80"/>
          <w:lang w:eastAsia="ro-RO"/>
        </w:rPr>
        <w:t>21.05.2024.</w:t>
      </w:r>
    </w:p>
    <w:p w14:paraId="3844D21B" w14:textId="4110AA56" w:rsidR="00BF5645" w:rsidRPr="00344E8D" w:rsidRDefault="00F86884" w:rsidP="00F86884">
      <w:pPr>
        <w:pStyle w:val="NoSpacing"/>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Propunerile de îmbunătățire pot fi transmise pe adresa de email consultare.poids@mfe.gov.ro până la data de </w:t>
      </w:r>
      <w:r w:rsidR="008E1165">
        <w:rPr>
          <w:rFonts w:eastAsia="Times New Roman" w:cs="Times New Roman"/>
          <w:color w:val="1F4E79" w:themeColor="accent1" w:themeShade="80"/>
          <w:lang w:eastAsia="ro-RO"/>
        </w:rPr>
        <w:t>1</w:t>
      </w:r>
      <w:r w:rsidR="0026008F">
        <w:rPr>
          <w:rFonts w:eastAsia="Times New Roman" w:cs="Times New Roman"/>
          <w:color w:val="1F4E79" w:themeColor="accent1" w:themeShade="80"/>
          <w:lang w:eastAsia="ro-RO"/>
        </w:rPr>
        <w:t>0</w:t>
      </w:r>
      <w:r w:rsidR="008E1165">
        <w:rPr>
          <w:rFonts w:eastAsia="Times New Roman" w:cs="Times New Roman"/>
          <w:color w:val="1F4E79" w:themeColor="accent1" w:themeShade="80"/>
          <w:lang w:eastAsia="ro-RO"/>
        </w:rPr>
        <w:t>.06.2024.</w:t>
      </w:r>
    </w:p>
    <w:p w14:paraId="3531C24A" w14:textId="77777777" w:rsidR="00F86884" w:rsidRPr="00344E8D" w:rsidRDefault="00F86884" w:rsidP="00F86884">
      <w:pPr>
        <w:pStyle w:val="NoSpacing"/>
        <w:jc w:val="both"/>
        <w:rPr>
          <w:rFonts w:eastAsia="Times New Roman" w:cs="Times New Roman"/>
          <w:color w:val="1F4E79" w:themeColor="accent1" w:themeShade="80"/>
          <w:lang w:eastAsia="ro-RO"/>
        </w:rPr>
      </w:pPr>
    </w:p>
    <w:p w14:paraId="68D612D4" w14:textId="38A03D4F" w:rsidR="006D2B00" w:rsidRPr="00344E8D" w:rsidRDefault="00BB7199" w:rsidP="004C7DA4">
      <w:pPr>
        <w:pStyle w:val="NoSpacing"/>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În perioada de pregătire a proiectelor, precum și în perioada de depunere a proiectelor, pot fi adresate solicitări de clarificări în ceea ce privește datele/informațiile cuprinse în cadrul Ghidului Solicitantului Condiții Specifice, prin aplicația de ticketing din secțiunea Helpdesk a site-ului www.mfe.gov.ro;  răspunsurile vor fi transmise  prin aplicația de ticketing în maximum 10 zile lucrătoare, dar nu mai târziu de data închiderii apelului de proiecte. </w:t>
      </w:r>
      <w:r w:rsidR="00691DC9" w:rsidRPr="00344E8D">
        <w:rPr>
          <w:rFonts w:eastAsia="Times New Roman" w:cs="Times New Roman"/>
          <w:color w:val="1F4E79" w:themeColor="accent1" w:themeShade="80"/>
          <w:lang w:eastAsia="ro-RO"/>
        </w:rPr>
        <w:t xml:space="preserve">Solicitările de clarificări în ceea ce privește datele/informațiile cuprinse în cadrul Ghidului Solicitantului Condiții Specifice, prin aplicația de ticketing, pot fi transmise cu maximum 5 zile lucrătoare anterior datei închiderii apelului de proiecte. </w:t>
      </w:r>
      <w:r w:rsidRPr="00344E8D">
        <w:rPr>
          <w:rFonts w:eastAsia="Times New Roman" w:cs="Times New Roman"/>
          <w:color w:val="1F4E79" w:themeColor="accent1" w:themeShade="80"/>
          <w:lang w:eastAsia="ro-RO"/>
        </w:rPr>
        <w:t>Răspunsurile la solicitările de clarificări primite în legătură cu Ghidul Solicitantului vor fi publicate pe site-ul  www.mfe.gov.ro.</w:t>
      </w:r>
      <w:r w:rsidR="005248BB" w:rsidRPr="00344E8D">
        <w:rPr>
          <w:rFonts w:eastAsia="Times New Roman" w:cs="Times New Roman"/>
          <w:color w:val="1F4E79" w:themeColor="accent1" w:themeShade="80"/>
          <w:lang w:eastAsia="ro-RO"/>
        </w:rPr>
        <w:t xml:space="preserve"> </w:t>
      </w:r>
      <w:r w:rsidRPr="00344E8D">
        <w:rPr>
          <w:rFonts w:eastAsia="Times New Roman" w:cs="Times New Roman"/>
          <w:color w:val="1F4E79" w:themeColor="accent1" w:themeShade="80"/>
          <w:lang w:eastAsia="ro-RO"/>
        </w:rPr>
        <w:t xml:space="preserve"> </w:t>
      </w:r>
    </w:p>
    <w:p w14:paraId="4EE5935D" w14:textId="77777777" w:rsidR="00F86884" w:rsidRPr="00344E8D" w:rsidRDefault="00F86884" w:rsidP="004C7DA4">
      <w:pPr>
        <w:pStyle w:val="NoSpacing"/>
        <w:jc w:val="both"/>
        <w:rPr>
          <w:rFonts w:eastAsia="Times New Roman" w:cs="Times New Roman"/>
          <w:color w:val="1F4E79" w:themeColor="accent1" w:themeShade="80"/>
          <w:lang w:eastAsia="ro-RO"/>
        </w:rPr>
      </w:pPr>
    </w:p>
    <w:p w14:paraId="7FE102C2" w14:textId="38BFE8C3" w:rsidR="00355090"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64" w:name="_Toc163660072"/>
      <w:r w:rsidRPr="00344E8D">
        <w:rPr>
          <w:rStyle w:val="Heading2Char"/>
          <w:rFonts w:ascii="Trebuchet MS" w:hAnsi="Trebuchet MS"/>
          <w:b/>
          <w:bCs/>
          <w:color w:val="1F4E79" w:themeColor="accent1" w:themeShade="80"/>
          <w:sz w:val="22"/>
          <w:szCs w:val="22"/>
          <w:lang w:val="ro-RO"/>
        </w:rPr>
        <w:t>Perioada de depunere a proiectelor</w:t>
      </w:r>
      <w:bookmarkEnd w:id="64"/>
    </w:p>
    <w:p w14:paraId="33CB3D73" w14:textId="77777777" w:rsidR="00734CBF" w:rsidRPr="00344E8D" w:rsidRDefault="00734CBF" w:rsidP="004C7DA4">
      <w:pPr>
        <w:rPr>
          <w:color w:val="1F4E79" w:themeColor="accent1" w:themeShade="80"/>
        </w:rPr>
      </w:pPr>
    </w:p>
    <w:p w14:paraId="2E9C21C5" w14:textId="54FE6590" w:rsidR="00BB451C" w:rsidRPr="00344E8D" w:rsidRDefault="00B75E8A" w:rsidP="004C7DA4">
      <w:pPr>
        <w:pStyle w:val="Heading3"/>
        <w:rPr>
          <w:rStyle w:val="Heading3Char"/>
          <w:rFonts w:ascii="Trebuchet MS" w:hAnsi="Trebuchet MS"/>
          <w:b/>
          <w:bCs/>
          <w:color w:val="1F4E79" w:themeColor="accent1" w:themeShade="80"/>
          <w:sz w:val="22"/>
          <w:szCs w:val="22"/>
        </w:rPr>
      </w:pPr>
      <w:bookmarkStart w:id="65" w:name="_Toc163660073"/>
      <w:r w:rsidRPr="00344E8D">
        <w:rPr>
          <w:rStyle w:val="Heading3Char"/>
          <w:rFonts w:ascii="Trebuchet MS" w:hAnsi="Trebuchet MS"/>
          <w:b/>
          <w:bCs/>
          <w:color w:val="1F4E79" w:themeColor="accent1" w:themeShade="80"/>
          <w:sz w:val="22"/>
          <w:szCs w:val="22"/>
        </w:rPr>
        <w:t xml:space="preserve">Data </w:t>
      </w:r>
      <w:proofErr w:type="spellStart"/>
      <w:r w:rsidRPr="00344E8D">
        <w:rPr>
          <w:rStyle w:val="Heading3Char"/>
          <w:rFonts w:ascii="Trebuchet MS" w:hAnsi="Trebuchet MS"/>
          <w:b/>
          <w:bCs/>
          <w:color w:val="1F4E79" w:themeColor="accent1" w:themeShade="80"/>
          <w:sz w:val="22"/>
          <w:szCs w:val="22"/>
        </w:rPr>
        <w:t>şi</w:t>
      </w:r>
      <w:proofErr w:type="spellEnd"/>
      <w:r w:rsidRPr="00344E8D">
        <w:rPr>
          <w:rStyle w:val="Heading3Char"/>
          <w:rFonts w:ascii="Trebuchet MS" w:hAnsi="Trebuchet MS"/>
          <w:b/>
          <w:bCs/>
          <w:color w:val="1F4E79" w:themeColor="accent1" w:themeShade="80"/>
          <w:sz w:val="22"/>
          <w:szCs w:val="22"/>
        </w:rPr>
        <w:t xml:space="preserve"> ora pentru începerea depunerii de proiecte</w:t>
      </w:r>
      <w:bookmarkEnd w:id="65"/>
    </w:p>
    <w:p w14:paraId="6251D074" w14:textId="77777777" w:rsidR="003712AB" w:rsidRPr="00344E8D" w:rsidRDefault="003712AB" w:rsidP="004C7DA4">
      <w:pPr>
        <w:rPr>
          <w:b/>
          <w:bCs/>
          <w:color w:val="1F4E79" w:themeColor="accent1" w:themeShade="80"/>
        </w:rPr>
      </w:pPr>
    </w:p>
    <w:p w14:paraId="00FCD67E" w14:textId="46AD8E88" w:rsidR="00121328" w:rsidRPr="00344E8D" w:rsidRDefault="000F52CD" w:rsidP="004C7DA4">
      <w:pPr>
        <w:pStyle w:val="NoSpacing"/>
        <w:jc w:val="both"/>
        <w:rPr>
          <w:rFonts w:eastAsia="Times New Roman" w:cs="Courier New"/>
          <w:color w:val="1F4E79" w:themeColor="accent1" w:themeShade="80"/>
          <w:lang w:eastAsia="ro-RO"/>
        </w:rPr>
      </w:pPr>
      <w:bookmarkStart w:id="66" w:name="_Hlk141186816"/>
      <w:r w:rsidRPr="00344E8D">
        <w:rPr>
          <w:rFonts w:eastAsia="Times New Roman" w:cs="Courier New"/>
          <w:color w:val="1F4E79" w:themeColor="accent1" w:themeShade="80"/>
          <w:lang w:eastAsia="ro-RO"/>
        </w:rPr>
        <w:t xml:space="preserve">Proiectele pot fi depuse  prin Sistemul informatic MySMIS2021 începând cu data de </w:t>
      </w:r>
      <w:r w:rsidR="00D31CAD" w:rsidRPr="00344E8D">
        <w:rPr>
          <w:rFonts w:eastAsia="Times New Roman" w:cs="Courier New"/>
          <w:color w:val="1F4E79" w:themeColor="accent1" w:themeShade="80"/>
          <w:lang w:eastAsia="ro-RO"/>
        </w:rPr>
        <w:t>................</w:t>
      </w:r>
      <w:r w:rsidRPr="00344E8D">
        <w:rPr>
          <w:rFonts w:eastAsia="Times New Roman" w:cs="Courier New"/>
          <w:color w:val="1F4E79" w:themeColor="accent1" w:themeShade="80"/>
          <w:lang w:eastAsia="ro-RO"/>
        </w:rPr>
        <w:t xml:space="preserve">, ora </w:t>
      </w:r>
      <w:bookmarkEnd w:id="66"/>
      <w:r w:rsidR="00D31CAD" w:rsidRPr="00344E8D">
        <w:rPr>
          <w:rFonts w:eastAsia="Times New Roman" w:cs="Courier New"/>
          <w:color w:val="1F4E79" w:themeColor="accent1" w:themeShade="80"/>
          <w:lang w:eastAsia="ro-RO"/>
        </w:rPr>
        <w:t>...................</w:t>
      </w:r>
      <w:r w:rsidR="004D54DA" w:rsidRPr="00344E8D">
        <w:rPr>
          <w:rFonts w:eastAsia="Times New Roman" w:cs="Courier New"/>
          <w:color w:val="1F4E79" w:themeColor="accent1" w:themeShade="80"/>
          <w:lang w:eastAsia="ro-RO"/>
        </w:rPr>
        <w:t>.</w:t>
      </w:r>
    </w:p>
    <w:p w14:paraId="286531E5" w14:textId="77777777" w:rsidR="00DC5611" w:rsidRPr="00344E8D" w:rsidRDefault="00DC5611" w:rsidP="004C7DA4">
      <w:pPr>
        <w:pStyle w:val="NoSpacing"/>
        <w:jc w:val="both"/>
        <w:rPr>
          <w:rFonts w:eastAsia="Times New Roman" w:cs="Courier New"/>
          <w:color w:val="1F4E79" w:themeColor="accent1" w:themeShade="80"/>
          <w:lang w:eastAsia="ro-RO"/>
        </w:rPr>
      </w:pPr>
    </w:p>
    <w:p w14:paraId="71FCD609" w14:textId="718F3618" w:rsidR="00B75E8A" w:rsidRPr="00344E8D" w:rsidRDefault="00B75E8A" w:rsidP="004C7DA4">
      <w:pPr>
        <w:pStyle w:val="Heading3"/>
        <w:rPr>
          <w:rStyle w:val="Heading3Char"/>
          <w:rFonts w:ascii="Trebuchet MS" w:hAnsi="Trebuchet MS"/>
          <w:b/>
          <w:bCs/>
          <w:color w:val="1F4E79" w:themeColor="accent1" w:themeShade="80"/>
          <w:sz w:val="22"/>
          <w:szCs w:val="22"/>
        </w:rPr>
      </w:pPr>
      <w:bookmarkStart w:id="67" w:name="_Toc163660074"/>
      <w:r w:rsidRPr="00344E8D">
        <w:rPr>
          <w:rStyle w:val="Heading3Char"/>
          <w:rFonts w:ascii="Trebuchet MS" w:hAnsi="Trebuchet MS"/>
          <w:b/>
          <w:bCs/>
          <w:color w:val="1F4E79" w:themeColor="accent1" w:themeShade="80"/>
          <w:sz w:val="22"/>
          <w:szCs w:val="22"/>
        </w:rPr>
        <w:t xml:space="preserve">Data </w:t>
      </w:r>
      <w:r w:rsidR="0030154B" w:rsidRPr="00344E8D">
        <w:rPr>
          <w:rStyle w:val="Heading3Char"/>
          <w:rFonts w:ascii="Trebuchet MS" w:hAnsi="Trebuchet MS"/>
          <w:b/>
          <w:bCs/>
          <w:color w:val="1F4E79" w:themeColor="accent1" w:themeShade="80"/>
          <w:sz w:val="22"/>
          <w:szCs w:val="22"/>
        </w:rPr>
        <w:t>și</w:t>
      </w:r>
      <w:r w:rsidRPr="00344E8D">
        <w:rPr>
          <w:rStyle w:val="Heading3Char"/>
          <w:rFonts w:ascii="Trebuchet MS" w:hAnsi="Trebuchet MS"/>
          <w:b/>
          <w:bCs/>
          <w:color w:val="1F4E79" w:themeColor="accent1" w:themeShade="80"/>
          <w:sz w:val="22"/>
          <w:szCs w:val="22"/>
        </w:rPr>
        <w:t xml:space="preserve"> ora închiderii apelului de proiecte</w:t>
      </w:r>
      <w:bookmarkEnd w:id="67"/>
    </w:p>
    <w:p w14:paraId="775AFD42" w14:textId="77777777" w:rsidR="00BB451C" w:rsidRPr="00344E8D" w:rsidRDefault="00BB451C" w:rsidP="004C7DA4">
      <w:pPr>
        <w:pStyle w:val="NoSpacing"/>
        <w:rPr>
          <w:rFonts w:eastAsia="Times New Roman" w:cs="Courier New"/>
          <w:b/>
          <w:bCs/>
          <w:color w:val="1F4E79" w:themeColor="accent1" w:themeShade="80"/>
          <w:lang w:eastAsia="ro-RO"/>
        </w:rPr>
      </w:pPr>
    </w:p>
    <w:p w14:paraId="5DA748C5" w14:textId="4801A71B" w:rsidR="003A63F0" w:rsidRPr="00344E8D" w:rsidRDefault="000F52CD" w:rsidP="004C7DA4">
      <w:pPr>
        <w:pStyle w:val="NoSpacing"/>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Data închiderii apelului de proiecte este </w:t>
      </w:r>
      <w:r w:rsidR="00D31CAD" w:rsidRPr="00344E8D">
        <w:rPr>
          <w:rFonts w:eastAsia="Times New Roman" w:cs="Courier New"/>
          <w:color w:val="1F4E79" w:themeColor="accent1" w:themeShade="80"/>
          <w:lang w:eastAsia="ro-RO"/>
        </w:rPr>
        <w:t>........................</w:t>
      </w:r>
      <w:r w:rsidRPr="00344E8D">
        <w:rPr>
          <w:rFonts w:eastAsia="Times New Roman" w:cs="Courier New"/>
          <w:color w:val="1F4E79" w:themeColor="accent1" w:themeShade="80"/>
          <w:lang w:eastAsia="ro-RO"/>
        </w:rPr>
        <w:t xml:space="preserve">, ora </w:t>
      </w:r>
      <w:r w:rsidR="00D31CAD" w:rsidRPr="00344E8D">
        <w:rPr>
          <w:rFonts w:eastAsia="Times New Roman" w:cs="Courier New"/>
          <w:color w:val="1F4E79" w:themeColor="accent1" w:themeShade="80"/>
          <w:lang w:eastAsia="ro-RO"/>
        </w:rPr>
        <w:t>......................</w:t>
      </w:r>
      <w:r w:rsidR="00691DC9" w:rsidRPr="00344E8D">
        <w:rPr>
          <w:rFonts w:eastAsia="Times New Roman" w:cs="Courier New"/>
          <w:color w:val="1F4E79" w:themeColor="accent1" w:themeShade="80"/>
          <w:lang w:eastAsia="ro-RO"/>
        </w:rPr>
        <w:t>.</w:t>
      </w:r>
    </w:p>
    <w:p w14:paraId="26589806" w14:textId="77777777" w:rsidR="004E309C" w:rsidRPr="00344E8D" w:rsidRDefault="004E309C" w:rsidP="004C7DA4">
      <w:pPr>
        <w:pStyle w:val="NoSpacing"/>
        <w:rPr>
          <w:rFonts w:eastAsia="Times New Roman" w:cs="Courier New"/>
          <w:color w:val="1F4E79" w:themeColor="accent1" w:themeShade="80"/>
          <w:lang w:eastAsia="ro-RO"/>
        </w:rPr>
      </w:pPr>
    </w:p>
    <w:p w14:paraId="03679397" w14:textId="7266F12A" w:rsidR="00BB451C" w:rsidRPr="00344E8D" w:rsidRDefault="00B75E8A" w:rsidP="004C7DA4">
      <w:pPr>
        <w:pStyle w:val="Heading2"/>
        <w:numPr>
          <w:ilvl w:val="0"/>
          <w:numId w:val="0"/>
        </w:numPr>
        <w:ind w:left="2127" w:hanging="1560"/>
        <w:rPr>
          <w:rFonts w:ascii="Trebuchet MS" w:eastAsia="Times New Roman" w:hAnsi="Trebuchet MS" w:cs="Courier New"/>
          <w:b/>
          <w:bCs/>
          <w:color w:val="1F4E79" w:themeColor="accent1" w:themeShade="80"/>
          <w:sz w:val="22"/>
          <w:szCs w:val="22"/>
          <w:lang w:val="ro-RO" w:eastAsia="ro-RO"/>
        </w:rPr>
      </w:pPr>
      <w:bookmarkStart w:id="68" w:name="_Toc163660075"/>
      <w:r w:rsidRPr="00344E8D">
        <w:rPr>
          <w:rFonts w:ascii="Trebuchet MS" w:eastAsia="Times New Roman" w:hAnsi="Trebuchet MS" w:cs="Courier New"/>
          <w:b/>
          <w:bCs/>
          <w:color w:val="1F4E79" w:themeColor="accent1" w:themeShade="80"/>
          <w:sz w:val="22"/>
          <w:szCs w:val="22"/>
          <w:lang w:val="ro-RO" w:eastAsia="ro-RO"/>
        </w:rPr>
        <w:t> </w:t>
      </w:r>
      <w:r w:rsidRPr="00344E8D">
        <w:rPr>
          <w:rStyle w:val="Heading2Char"/>
          <w:rFonts w:ascii="Trebuchet MS" w:hAnsi="Trebuchet MS"/>
          <w:color w:val="1F4E79" w:themeColor="accent1" w:themeShade="80"/>
          <w:sz w:val="22"/>
          <w:szCs w:val="22"/>
          <w:lang w:val="ro-RO"/>
        </w:rPr>
        <w:t>4.4</w:t>
      </w:r>
      <w:r w:rsidRPr="00344E8D">
        <w:rPr>
          <w:rStyle w:val="Heading2Char"/>
          <w:rFonts w:ascii="Trebuchet MS" w:hAnsi="Trebuchet MS"/>
          <w:b/>
          <w:bCs/>
          <w:color w:val="1F4E79" w:themeColor="accent1" w:themeShade="80"/>
          <w:sz w:val="22"/>
          <w:szCs w:val="22"/>
          <w:lang w:val="ro-RO"/>
        </w:rPr>
        <w:t xml:space="preserve">. </w:t>
      </w:r>
      <w:r w:rsidR="00DA1F97" w:rsidRPr="00344E8D">
        <w:rPr>
          <w:rStyle w:val="Heading2Char"/>
          <w:rFonts w:ascii="Trebuchet MS" w:hAnsi="Trebuchet MS"/>
          <w:b/>
          <w:bCs/>
          <w:color w:val="1F4E79" w:themeColor="accent1" w:themeShade="80"/>
          <w:sz w:val="22"/>
          <w:szCs w:val="22"/>
          <w:lang w:val="ro-RO"/>
        </w:rPr>
        <w:t xml:space="preserve">    </w:t>
      </w:r>
      <w:r w:rsidRPr="00344E8D">
        <w:rPr>
          <w:rStyle w:val="Heading2Char"/>
          <w:rFonts w:ascii="Trebuchet MS" w:hAnsi="Trebuchet MS"/>
          <w:b/>
          <w:bCs/>
          <w:color w:val="1F4E79" w:themeColor="accent1" w:themeShade="80"/>
          <w:sz w:val="22"/>
          <w:szCs w:val="22"/>
          <w:lang w:val="ro-RO"/>
        </w:rPr>
        <w:t>Modalitatea de depunere a proiectelor</w:t>
      </w:r>
      <w:bookmarkEnd w:id="68"/>
    </w:p>
    <w:p w14:paraId="17988742" w14:textId="77777777" w:rsidR="003712AB" w:rsidRPr="00344E8D" w:rsidRDefault="003712AB" w:rsidP="004C7DA4">
      <w:pPr>
        <w:rPr>
          <w:color w:val="1F4E79" w:themeColor="accent1" w:themeShade="80"/>
          <w:lang w:eastAsia="ro-RO"/>
        </w:rPr>
      </w:pPr>
    </w:p>
    <w:p w14:paraId="35FF54AB" w14:textId="02747FF1" w:rsidR="00725506" w:rsidRPr="00344E8D" w:rsidRDefault="00725506"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Cerer</w:t>
      </w:r>
      <w:r w:rsidR="004A6EF0" w:rsidRPr="00344E8D">
        <w:rPr>
          <w:rFonts w:eastAsia="Times New Roman" w:cs="Courier New"/>
          <w:color w:val="1F4E79" w:themeColor="accent1" w:themeShade="80"/>
          <w:lang w:eastAsia="ro-RO"/>
        </w:rPr>
        <w:t>ea</w:t>
      </w:r>
      <w:r w:rsidRPr="00344E8D">
        <w:rPr>
          <w:rFonts w:eastAsia="Times New Roman" w:cs="Courier New"/>
          <w:color w:val="1F4E79" w:themeColor="accent1" w:themeShade="80"/>
          <w:lang w:eastAsia="ro-RO"/>
        </w:rPr>
        <w:t xml:space="preserve"> de finanțare se depun</w:t>
      </w:r>
      <w:r w:rsidR="00D31CAD" w:rsidRPr="00344E8D">
        <w:rPr>
          <w:rFonts w:eastAsia="Times New Roman" w:cs="Courier New"/>
          <w:color w:val="1F4E79" w:themeColor="accent1" w:themeShade="80"/>
          <w:lang w:eastAsia="ro-RO"/>
        </w:rPr>
        <w:t>e</w:t>
      </w:r>
      <w:r w:rsidRPr="00344E8D">
        <w:rPr>
          <w:rFonts w:eastAsia="Times New Roman" w:cs="Courier New"/>
          <w:color w:val="1F4E79" w:themeColor="accent1" w:themeShade="80"/>
          <w:lang w:eastAsia="ro-RO"/>
        </w:rPr>
        <w:t xml:space="preserve"> exclusiv prin intermediul aplicației MySMIS2021 / SMIS2021+ prin completarea și transmiterea acesteia integral, inclusiv prin încărcarea documentelor.</w:t>
      </w:r>
    </w:p>
    <w:p w14:paraId="5339066D" w14:textId="77777777" w:rsidR="001E1E4D" w:rsidRPr="00344E8D" w:rsidRDefault="001E1E4D" w:rsidP="004C7DA4">
      <w:pPr>
        <w:pStyle w:val="NoSpacing"/>
        <w:jc w:val="both"/>
        <w:rPr>
          <w:rFonts w:eastAsia="Times New Roman" w:cs="Courier New"/>
          <w:color w:val="1F4E79" w:themeColor="accent1" w:themeShade="80"/>
          <w:lang w:eastAsia="ro-RO"/>
        </w:rPr>
      </w:pPr>
    </w:p>
    <w:p w14:paraId="1F5FF2A6" w14:textId="3E0461B5" w:rsidR="00725506" w:rsidRPr="00344E8D" w:rsidRDefault="004A6EF0"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Cererea de finanțare</w:t>
      </w:r>
      <w:r w:rsidR="00725506" w:rsidRPr="00344E8D">
        <w:rPr>
          <w:rFonts w:eastAsia="Times New Roman" w:cs="Courier New"/>
          <w:color w:val="1F4E79" w:themeColor="accent1" w:themeShade="80"/>
          <w:lang w:eastAsia="ro-RO"/>
        </w:rPr>
        <w:t xml:space="preserve"> și/sau toate documentele aferente transmise în alt mod</w:t>
      </w:r>
      <w:r w:rsidR="004D54DA" w:rsidRPr="00344E8D">
        <w:rPr>
          <w:rFonts w:eastAsia="Times New Roman" w:cs="Courier New"/>
          <w:color w:val="1F4E79" w:themeColor="accent1" w:themeShade="80"/>
          <w:lang w:eastAsia="ro-RO"/>
        </w:rPr>
        <w:t>,</w:t>
      </w:r>
      <w:r w:rsidR="00725506" w:rsidRPr="00344E8D">
        <w:rPr>
          <w:rFonts w:eastAsia="Times New Roman" w:cs="Courier New"/>
          <w:color w:val="1F4E79" w:themeColor="accent1" w:themeShade="80"/>
          <w:lang w:eastAsia="ro-RO"/>
        </w:rPr>
        <w:t xml:space="preserve"> nu vor fi luate în considerare în procesul de evaluare. </w:t>
      </w:r>
    </w:p>
    <w:p w14:paraId="37F6200E" w14:textId="77777777" w:rsidR="001E1E4D" w:rsidRPr="00344E8D" w:rsidRDefault="001E1E4D" w:rsidP="004C7DA4">
      <w:pPr>
        <w:pStyle w:val="NoSpacing"/>
        <w:jc w:val="both"/>
        <w:rPr>
          <w:rFonts w:eastAsia="Times New Roman" w:cs="Courier New"/>
          <w:color w:val="1F4E79" w:themeColor="accent1" w:themeShade="80"/>
          <w:lang w:eastAsia="ro-RO"/>
        </w:rPr>
      </w:pPr>
    </w:p>
    <w:p w14:paraId="6E827D77" w14:textId="21FA8EA7" w:rsidR="00BB451C" w:rsidRPr="00344E8D" w:rsidRDefault="004A6EF0" w:rsidP="004C7DA4">
      <w:pPr>
        <w:pStyle w:val="Heading1"/>
        <w:rPr>
          <w:rFonts w:ascii="Trebuchet MS" w:eastAsia="Times New Roman" w:hAnsi="Trebuchet MS"/>
          <w:b/>
          <w:bCs/>
          <w:color w:val="1F4E79" w:themeColor="accent1" w:themeShade="80"/>
          <w:sz w:val="22"/>
          <w:szCs w:val="22"/>
          <w:lang w:eastAsia="ro-RO"/>
        </w:rPr>
      </w:pPr>
      <w:bookmarkStart w:id="69" w:name="_Toc163660076"/>
      <w:r w:rsidRPr="00344E8D">
        <w:rPr>
          <w:rFonts w:ascii="Trebuchet MS" w:eastAsia="Times New Roman" w:hAnsi="Trebuchet MS"/>
          <w:b/>
          <w:bCs/>
          <w:color w:val="1F4E79" w:themeColor="accent1" w:themeShade="80"/>
          <w:sz w:val="22"/>
          <w:szCs w:val="22"/>
          <w:lang w:eastAsia="ro-RO"/>
        </w:rPr>
        <w:t>CONDIŢII DE ELIGIBILITATE</w:t>
      </w:r>
      <w:bookmarkEnd w:id="69"/>
    </w:p>
    <w:p w14:paraId="36BB4716" w14:textId="77777777" w:rsidR="003712AB" w:rsidRPr="00344E8D" w:rsidRDefault="003712AB" w:rsidP="004C7DA4">
      <w:pPr>
        <w:rPr>
          <w:color w:val="1F4E79" w:themeColor="accent1" w:themeShade="80"/>
          <w:lang w:eastAsia="ro-RO"/>
        </w:rPr>
      </w:pPr>
    </w:p>
    <w:p w14:paraId="676C917B" w14:textId="2DDE4402" w:rsidR="00BB451C" w:rsidRPr="00344E8D" w:rsidRDefault="00B75E8A" w:rsidP="004C7DA4">
      <w:pPr>
        <w:pStyle w:val="Heading2"/>
        <w:rPr>
          <w:rStyle w:val="Heading2Char"/>
          <w:rFonts w:ascii="Trebuchet MS" w:hAnsi="Trebuchet MS"/>
          <w:b/>
          <w:bCs/>
          <w:color w:val="1F4E79" w:themeColor="accent1" w:themeShade="80"/>
          <w:sz w:val="22"/>
          <w:szCs w:val="22"/>
          <w:lang w:val="ro-RO"/>
        </w:rPr>
      </w:pPr>
      <w:r w:rsidRPr="00344E8D">
        <w:rPr>
          <w:rStyle w:val="Heading2Char"/>
          <w:rFonts w:ascii="Trebuchet MS" w:hAnsi="Trebuchet MS"/>
          <w:b/>
          <w:bCs/>
          <w:color w:val="1F4E79" w:themeColor="accent1" w:themeShade="80"/>
          <w:sz w:val="22"/>
          <w:szCs w:val="22"/>
          <w:lang w:val="ro-RO"/>
        </w:rPr>
        <w:t xml:space="preserve"> </w:t>
      </w:r>
      <w:bookmarkStart w:id="70" w:name="_Toc163660077"/>
      <w:r w:rsidRPr="00344E8D">
        <w:rPr>
          <w:rStyle w:val="Heading2Char"/>
          <w:rFonts w:ascii="Trebuchet MS" w:hAnsi="Trebuchet MS"/>
          <w:b/>
          <w:bCs/>
          <w:color w:val="1F4E79" w:themeColor="accent1" w:themeShade="80"/>
          <w:sz w:val="22"/>
          <w:szCs w:val="22"/>
          <w:lang w:val="ro-RO"/>
        </w:rPr>
        <w:t xml:space="preserve">Eligibilitatea </w:t>
      </w:r>
      <w:proofErr w:type="spellStart"/>
      <w:r w:rsidRPr="00344E8D">
        <w:rPr>
          <w:rStyle w:val="Heading2Char"/>
          <w:rFonts w:ascii="Trebuchet MS" w:hAnsi="Trebuchet MS"/>
          <w:b/>
          <w:bCs/>
          <w:color w:val="1F4E79" w:themeColor="accent1" w:themeShade="80"/>
          <w:sz w:val="22"/>
          <w:szCs w:val="22"/>
          <w:lang w:val="ro-RO"/>
        </w:rPr>
        <w:t>solicitanţilor</w:t>
      </w:r>
      <w:proofErr w:type="spellEnd"/>
      <w:r w:rsidRPr="00344E8D">
        <w:rPr>
          <w:rStyle w:val="Heading2Char"/>
          <w:rFonts w:ascii="Trebuchet MS" w:hAnsi="Trebuchet MS"/>
          <w:b/>
          <w:bCs/>
          <w:color w:val="1F4E79" w:themeColor="accent1" w:themeShade="80"/>
          <w:sz w:val="22"/>
          <w:szCs w:val="22"/>
          <w:lang w:val="ro-RO"/>
        </w:rPr>
        <w:t xml:space="preserve"> </w:t>
      </w:r>
      <w:proofErr w:type="spellStart"/>
      <w:r w:rsidRPr="00344E8D">
        <w:rPr>
          <w:rStyle w:val="Heading2Char"/>
          <w:rFonts w:ascii="Trebuchet MS" w:hAnsi="Trebuchet MS"/>
          <w:b/>
          <w:bCs/>
          <w:color w:val="1F4E79" w:themeColor="accent1" w:themeShade="80"/>
          <w:sz w:val="22"/>
          <w:szCs w:val="22"/>
          <w:lang w:val="ro-RO"/>
        </w:rPr>
        <w:t>şi</w:t>
      </w:r>
      <w:proofErr w:type="spellEnd"/>
      <w:r w:rsidRPr="00344E8D">
        <w:rPr>
          <w:rStyle w:val="Heading2Char"/>
          <w:rFonts w:ascii="Trebuchet MS" w:hAnsi="Trebuchet MS"/>
          <w:b/>
          <w:bCs/>
          <w:color w:val="1F4E79" w:themeColor="accent1" w:themeShade="80"/>
          <w:sz w:val="22"/>
          <w:szCs w:val="22"/>
          <w:lang w:val="ro-RO"/>
        </w:rPr>
        <w:t xml:space="preserve"> partenerilor</w:t>
      </w:r>
      <w:bookmarkEnd w:id="70"/>
    </w:p>
    <w:p w14:paraId="7D27ED69" w14:textId="77777777" w:rsidR="00B36F5C" w:rsidRPr="00344E8D" w:rsidRDefault="00B36F5C" w:rsidP="00AC6434">
      <w:pPr>
        <w:pStyle w:val="BodyText"/>
        <w:rPr>
          <w:lang w:eastAsia="ro-RO"/>
        </w:rPr>
      </w:pPr>
    </w:p>
    <w:p w14:paraId="5E3A4E0E" w14:textId="5F86CC5C" w:rsidR="00194898" w:rsidRPr="00344E8D" w:rsidRDefault="00B75E8A" w:rsidP="004C7DA4">
      <w:pPr>
        <w:pStyle w:val="Heading3"/>
        <w:rPr>
          <w:rFonts w:ascii="Trebuchet MS" w:hAnsi="Trebuchet MS"/>
          <w:b/>
          <w:bCs/>
          <w:color w:val="1F4E79" w:themeColor="accent1" w:themeShade="80"/>
          <w:sz w:val="22"/>
          <w:szCs w:val="22"/>
        </w:rPr>
      </w:pPr>
      <w:r w:rsidRPr="00344E8D">
        <w:rPr>
          <w:rFonts w:ascii="Trebuchet MS" w:eastAsia="Times New Roman" w:hAnsi="Trebuchet MS"/>
          <w:color w:val="1F4E79" w:themeColor="accent1" w:themeShade="80"/>
          <w:sz w:val="22"/>
          <w:szCs w:val="22"/>
          <w:lang w:eastAsia="ro-RO"/>
        </w:rPr>
        <w:t xml:space="preserve"> </w:t>
      </w:r>
      <w:bookmarkStart w:id="71" w:name="_Toc163660078"/>
      <w:proofErr w:type="spellStart"/>
      <w:r w:rsidRPr="00344E8D">
        <w:rPr>
          <w:rFonts w:ascii="Trebuchet MS" w:hAnsi="Trebuchet MS"/>
          <w:b/>
          <w:bCs/>
          <w:color w:val="1F4E79" w:themeColor="accent1" w:themeShade="80"/>
          <w:sz w:val="22"/>
          <w:szCs w:val="22"/>
        </w:rPr>
        <w:t>Cerinţe</w:t>
      </w:r>
      <w:proofErr w:type="spellEnd"/>
      <w:r w:rsidRPr="00344E8D">
        <w:rPr>
          <w:rFonts w:ascii="Trebuchet MS" w:hAnsi="Trebuchet MS"/>
          <w:b/>
          <w:bCs/>
          <w:color w:val="1F4E79" w:themeColor="accent1" w:themeShade="80"/>
          <w:sz w:val="22"/>
          <w:szCs w:val="22"/>
        </w:rPr>
        <w:t xml:space="preserve"> privind eligibilitatea </w:t>
      </w:r>
      <w:proofErr w:type="spellStart"/>
      <w:r w:rsidRPr="00344E8D">
        <w:rPr>
          <w:rFonts w:ascii="Trebuchet MS" w:hAnsi="Trebuchet MS"/>
          <w:b/>
          <w:bCs/>
          <w:color w:val="1F4E79" w:themeColor="accent1" w:themeShade="80"/>
          <w:sz w:val="22"/>
          <w:szCs w:val="22"/>
        </w:rPr>
        <w:t>solicitanţilor</w:t>
      </w:r>
      <w:proofErr w:type="spellEnd"/>
      <w:r w:rsidRPr="00344E8D">
        <w:rPr>
          <w:rFonts w:ascii="Trebuchet MS" w:hAnsi="Trebuchet MS"/>
          <w:b/>
          <w:bCs/>
          <w:color w:val="1F4E79" w:themeColor="accent1" w:themeShade="80"/>
          <w:sz w:val="22"/>
          <w:szCs w:val="22"/>
        </w:rPr>
        <w:t xml:space="preserve"> </w:t>
      </w:r>
      <w:proofErr w:type="spellStart"/>
      <w:r w:rsidRPr="00344E8D">
        <w:rPr>
          <w:rFonts w:ascii="Trebuchet MS" w:hAnsi="Trebuchet MS"/>
          <w:b/>
          <w:bCs/>
          <w:color w:val="1F4E79" w:themeColor="accent1" w:themeShade="80"/>
          <w:sz w:val="22"/>
          <w:szCs w:val="22"/>
        </w:rPr>
        <w:t>şi</w:t>
      </w:r>
      <w:proofErr w:type="spellEnd"/>
      <w:r w:rsidRPr="00344E8D">
        <w:rPr>
          <w:rFonts w:ascii="Trebuchet MS" w:hAnsi="Trebuchet MS"/>
          <w:b/>
          <w:bCs/>
          <w:color w:val="1F4E79" w:themeColor="accent1" w:themeShade="80"/>
          <w:sz w:val="22"/>
          <w:szCs w:val="22"/>
        </w:rPr>
        <w:t xml:space="preserve"> partenerilor</w:t>
      </w:r>
      <w:bookmarkEnd w:id="71"/>
    </w:p>
    <w:p w14:paraId="226AF360" w14:textId="77777777" w:rsidR="006F46F0" w:rsidRPr="00344E8D" w:rsidRDefault="006F46F0" w:rsidP="006F46F0">
      <w:pPr>
        <w:rPr>
          <w:color w:val="1F4E79" w:themeColor="accent1" w:themeShade="80"/>
        </w:rPr>
      </w:pPr>
    </w:p>
    <w:p w14:paraId="4929D170" w14:textId="7C2805B3" w:rsidR="00E1115F" w:rsidRPr="00344E8D" w:rsidRDefault="006F46F0" w:rsidP="006F46F0">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Instituție din </w:t>
      </w:r>
      <w:r w:rsidR="00743FF4" w:rsidRPr="00344E8D">
        <w:rPr>
          <w:rFonts w:eastAsia="Times New Roman" w:cs="Courier New"/>
          <w:color w:val="1F4E79" w:themeColor="accent1" w:themeShade="80"/>
          <w:lang w:eastAsia="ro-RO"/>
        </w:rPr>
        <w:t>administrația</w:t>
      </w:r>
      <w:r w:rsidRPr="00344E8D">
        <w:rPr>
          <w:rFonts w:eastAsia="Times New Roman" w:cs="Courier New"/>
          <w:color w:val="1F4E79" w:themeColor="accent1" w:themeShade="80"/>
          <w:lang w:eastAsia="ro-RO"/>
        </w:rPr>
        <w:t xml:space="preserve"> publică centrală ce are competențe și obligații care derivă din acte normative sau alte documente strategice, de a reglementa, coordona, monitoriza și implementa tipul de operațiuni ce urmează a fi </w:t>
      </w:r>
      <w:r w:rsidR="00743FF4" w:rsidRPr="00344E8D">
        <w:rPr>
          <w:rFonts w:eastAsia="Times New Roman" w:cs="Courier New"/>
          <w:color w:val="1F4E79" w:themeColor="accent1" w:themeShade="80"/>
          <w:lang w:eastAsia="ro-RO"/>
        </w:rPr>
        <w:t>finanțate</w:t>
      </w:r>
      <w:r w:rsidRPr="00344E8D">
        <w:rPr>
          <w:rFonts w:eastAsia="Times New Roman" w:cs="Courier New"/>
          <w:color w:val="1F4E79" w:themeColor="accent1" w:themeShade="80"/>
          <w:lang w:eastAsia="ro-RO"/>
        </w:rPr>
        <w:t>.</w:t>
      </w:r>
    </w:p>
    <w:p w14:paraId="3D1D62B8" w14:textId="77777777" w:rsidR="006F46F0" w:rsidRPr="00344E8D" w:rsidRDefault="006F46F0" w:rsidP="004C7DA4">
      <w:pPr>
        <w:pStyle w:val="NoSpacing"/>
        <w:rPr>
          <w:rFonts w:eastAsia="Times New Roman" w:cs="Courier New"/>
          <w:b/>
          <w:bCs/>
          <w:color w:val="1F4E79" w:themeColor="accent1" w:themeShade="80"/>
          <w:lang w:eastAsia="ro-RO"/>
        </w:rPr>
      </w:pPr>
    </w:p>
    <w:p w14:paraId="1449CA47" w14:textId="23780322" w:rsidR="00264FE7" w:rsidRPr="00344E8D" w:rsidRDefault="00E45AE6" w:rsidP="004C7DA4">
      <w:pPr>
        <w:pStyle w:val="Heading3"/>
        <w:rPr>
          <w:rFonts w:ascii="Trebuchet MS" w:eastAsia="Times New Roman" w:hAnsi="Trebuchet MS"/>
          <w:b/>
          <w:bCs/>
          <w:color w:val="1F4E79" w:themeColor="accent1" w:themeShade="80"/>
          <w:sz w:val="22"/>
          <w:szCs w:val="22"/>
          <w:lang w:eastAsia="ro-RO"/>
        </w:rPr>
      </w:pPr>
      <w:r w:rsidRPr="00344E8D">
        <w:rPr>
          <w:rFonts w:ascii="Trebuchet MS" w:eastAsia="Times New Roman" w:hAnsi="Trebuchet MS"/>
          <w:color w:val="1F4E79" w:themeColor="accent1" w:themeShade="80"/>
          <w:sz w:val="22"/>
          <w:szCs w:val="22"/>
          <w:lang w:eastAsia="ro-RO"/>
        </w:rPr>
        <w:t xml:space="preserve"> </w:t>
      </w:r>
      <w:bookmarkStart w:id="72" w:name="_Toc163660079"/>
      <w:r w:rsidR="00B75E8A" w:rsidRPr="00344E8D">
        <w:rPr>
          <w:rFonts w:ascii="Trebuchet MS" w:eastAsia="Times New Roman" w:hAnsi="Trebuchet MS"/>
          <w:b/>
          <w:bCs/>
          <w:color w:val="1F4E79" w:themeColor="accent1" w:themeShade="80"/>
          <w:sz w:val="22"/>
          <w:szCs w:val="22"/>
          <w:lang w:eastAsia="ro-RO"/>
        </w:rPr>
        <w:t xml:space="preserve">Categorii de </w:t>
      </w:r>
      <w:r w:rsidR="00743FF4" w:rsidRPr="00344E8D">
        <w:rPr>
          <w:rFonts w:ascii="Trebuchet MS" w:eastAsia="Times New Roman" w:hAnsi="Trebuchet MS"/>
          <w:b/>
          <w:bCs/>
          <w:color w:val="1F4E79" w:themeColor="accent1" w:themeShade="80"/>
          <w:sz w:val="22"/>
          <w:szCs w:val="22"/>
          <w:lang w:eastAsia="ro-RO"/>
        </w:rPr>
        <w:t>solicitanți</w:t>
      </w:r>
      <w:r w:rsidR="00B75E8A" w:rsidRPr="00344E8D">
        <w:rPr>
          <w:rFonts w:ascii="Trebuchet MS" w:eastAsia="Times New Roman" w:hAnsi="Trebuchet MS"/>
          <w:b/>
          <w:bCs/>
          <w:color w:val="1F4E79" w:themeColor="accent1" w:themeShade="80"/>
          <w:sz w:val="22"/>
          <w:szCs w:val="22"/>
          <w:lang w:eastAsia="ro-RO"/>
        </w:rPr>
        <w:t xml:space="preserve"> eligibili</w:t>
      </w:r>
      <w:bookmarkEnd w:id="72"/>
    </w:p>
    <w:p w14:paraId="1C5309FD" w14:textId="77777777" w:rsidR="00BB451C" w:rsidRPr="00344E8D" w:rsidRDefault="00BB451C" w:rsidP="004C7DA4">
      <w:pPr>
        <w:pStyle w:val="NoSpacing"/>
        <w:rPr>
          <w:rFonts w:eastAsia="Times New Roman" w:cs="Courier New"/>
          <w:b/>
          <w:bCs/>
          <w:color w:val="1F4E79" w:themeColor="accent1" w:themeShade="80"/>
          <w:lang w:eastAsia="ro-RO"/>
        </w:rPr>
      </w:pPr>
    </w:p>
    <w:p w14:paraId="2C677E8C" w14:textId="105D8E11" w:rsidR="00587FE8" w:rsidRPr="00344E8D" w:rsidRDefault="00587FE8" w:rsidP="00587FE8">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lastRenderedPageBreak/>
        <w:t>Solicitan</w:t>
      </w:r>
      <w:r w:rsidR="008E1165">
        <w:rPr>
          <w:rFonts w:eastAsia="Times New Roman" w:cs="Courier New"/>
          <w:color w:val="1F4E79" w:themeColor="accent1" w:themeShade="80"/>
          <w:lang w:eastAsia="ro-RO"/>
        </w:rPr>
        <w:t>t</w:t>
      </w:r>
      <w:r w:rsidRPr="00344E8D">
        <w:rPr>
          <w:rFonts w:eastAsia="Times New Roman" w:cs="Courier New"/>
          <w:color w:val="1F4E79" w:themeColor="accent1" w:themeShade="80"/>
          <w:lang w:eastAsia="ro-RO"/>
        </w:rPr>
        <w:t xml:space="preserve"> eligibil în cadrul acestei cereri de propuneri de proiecte:</w:t>
      </w:r>
    </w:p>
    <w:p w14:paraId="196E86FF" w14:textId="77777777" w:rsidR="00587FE8" w:rsidRPr="00344E8D" w:rsidRDefault="00587FE8" w:rsidP="00587FE8">
      <w:pPr>
        <w:pStyle w:val="NoSpacing"/>
        <w:jc w:val="both"/>
        <w:rPr>
          <w:rFonts w:eastAsia="Times New Roman" w:cs="Courier New"/>
          <w:color w:val="1F4E79" w:themeColor="accent1" w:themeShade="80"/>
          <w:lang w:eastAsia="ro-RO"/>
        </w:rPr>
      </w:pPr>
    </w:p>
    <w:p w14:paraId="1153DC11" w14:textId="77777777" w:rsidR="005D61D5" w:rsidRPr="00344E8D" w:rsidRDefault="005D61D5" w:rsidP="005D61D5">
      <w:pPr>
        <w:pStyle w:val="NoSpacing"/>
        <w:numPr>
          <w:ilvl w:val="0"/>
          <w:numId w:val="86"/>
        </w:numPr>
        <w:jc w:val="both"/>
        <w:rPr>
          <w:rFonts w:eastAsia="Times New Roman" w:cs="Courier New"/>
          <w:color w:val="1F4E79" w:themeColor="accent1" w:themeShade="80"/>
          <w:lang w:eastAsia="ro-RO"/>
        </w:rPr>
      </w:pPr>
      <w:bookmarkStart w:id="73" w:name="_Hlk166753858"/>
      <w:r w:rsidRPr="00344E8D">
        <w:rPr>
          <w:rFonts w:eastAsia="Times New Roman" w:cs="Courier New"/>
          <w:color w:val="1F4E79" w:themeColor="accent1" w:themeShade="80"/>
          <w:lang w:eastAsia="ro-RO"/>
        </w:rPr>
        <w:t xml:space="preserve">Agenția Națională Antidrog </w:t>
      </w:r>
    </w:p>
    <w:bookmarkEnd w:id="73"/>
    <w:p w14:paraId="48094C25" w14:textId="77777777" w:rsidR="005F4C24" w:rsidRPr="00344E8D" w:rsidRDefault="005F4C24" w:rsidP="005F4C24">
      <w:pPr>
        <w:spacing w:after="0"/>
        <w:ind w:left="357"/>
        <w:rPr>
          <w:rFonts w:eastAsia="Times New Roman" w:cs="Courier New"/>
          <w:color w:val="1F4E79" w:themeColor="accent1" w:themeShade="80"/>
          <w:lang w:eastAsia="ro-RO"/>
        </w:rPr>
      </w:pPr>
    </w:p>
    <w:p w14:paraId="1EC75309" w14:textId="640E3E81" w:rsidR="00310201" w:rsidRPr="00344E8D" w:rsidRDefault="00310201" w:rsidP="0067477A">
      <w:pPr>
        <w:pStyle w:val="NoSpacing"/>
        <w:ind w:left="720"/>
        <w:jc w:val="both"/>
        <w:rPr>
          <w:rFonts w:eastAsia="Times New Roman" w:cs="Courier New"/>
          <w:color w:val="1F4E79" w:themeColor="accent1" w:themeShade="80"/>
          <w:lang w:eastAsia="ro-RO"/>
        </w:rPr>
      </w:pPr>
    </w:p>
    <w:p w14:paraId="136D69AA" w14:textId="3E70918C" w:rsidR="007B68D3" w:rsidRPr="00344E8D" w:rsidRDefault="00B75E8A" w:rsidP="004C7DA4">
      <w:pPr>
        <w:pStyle w:val="Heading3"/>
        <w:rPr>
          <w:rFonts w:ascii="Trebuchet MS" w:eastAsia="Times New Roman" w:hAnsi="Trebuchet MS"/>
          <w:b/>
          <w:bCs/>
          <w:color w:val="1F4E79" w:themeColor="accent1" w:themeShade="80"/>
          <w:sz w:val="22"/>
          <w:szCs w:val="22"/>
          <w:lang w:eastAsia="ro-RO"/>
        </w:rPr>
      </w:pPr>
      <w:bookmarkStart w:id="74" w:name="_Toc163660080"/>
      <w:r w:rsidRPr="00344E8D">
        <w:rPr>
          <w:rFonts w:ascii="Trebuchet MS" w:eastAsia="Times New Roman" w:hAnsi="Trebuchet MS"/>
          <w:b/>
          <w:bCs/>
          <w:color w:val="1F4E79" w:themeColor="accent1" w:themeShade="80"/>
          <w:sz w:val="22"/>
          <w:szCs w:val="22"/>
          <w:lang w:eastAsia="ro-RO"/>
        </w:rPr>
        <w:t>Categorii de parteneri eligibili</w:t>
      </w:r>
      <w:bookmarkEnd w:id="74"/>
    </w:p>
    <w:p w14:paraId="327AA4EC" w14:textId="77777777" w:rsidR="00E339FD" w:rsidRPr="00344E8D" w:rsidRDefault="00E339FD" w:rsidP="004C7DA4">
      <w:pPr>
        <w:pStyle w:val="NoSpacing"/>
        <w:rPr>
          <w:rFonts w:eastAsia="Times New Roman" w:cs="Courier New"/>
          <w:b/>
          <w:bCs/>
          <w:color w:val="1F4E79" w:themeColor="accent1" w:themeShade="80"/>
          <w:lang w:eastAsia="ro-RO"/>
        </w:rPr>
      </w:pPr>
    </w:p>
    <w:p w14:paraId="237CBDE3" w14:textId="44808349" w:rsidR="00743FF4" w:rsidRPr="00344E8D" w:rsidRDefault="00743FF4" w:rsidP="00743FF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Parteneri eligibil în cadrul acestei cereri de propuneri de proiecte:</w:t>
      </w:r>
    </w:p>
    <w:p w14:paraId="038D68D0" w14:textId="77777777" w:rsidR="00743FF4" w:rsidRPr="00344E8D" w:rsidRDefault="00743FF4" w:rsidP="00743FF4">
      <w:pPr>
        <w:pStyle w:val="NoSpacing"/>
        <w:jc w:val="both"/>
        <w:rPr>
          <w:rFonts w:eastAsia="Times New Roman" w:cs="Courier New"/>
          <w:color w:val="1F4E79" w:themeColor="accent1" w:themeShade="80"/>
          <w:lang w:eastAsia="ro-RO"/>
        </w:rPr>
      </w:pPr>
    </w:p>
    <w:p w14:paraId="33CB1EF8" w14:textId="1123F675" w:rsidR="005D61D5" w:rsidRPr="00344E8D" w:rsidRDefault="005D61D5" w:rsidP="005D61D5">
      <w:pPr>
        <w:pStyle w:val="NoSpacing"/>
        <w:numPr>
          <w:ilvl w:val="0"/>
          <w:numId w:val="86"/>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Ministerul Muncii Și Solidarități Sociale </w:t>
      </w:r>
    </w:p>
    <w:p w14:paraId="126FE943" w14:textId="001FE8F6" w:rsidR="005D61D5" w:rsidRPr="00344E8D" w:rsidRDefault="005D61D5" w:rsidP="005D61D5">
      <w:pPr>
        <w:pStyle w:val="NoSpacing"/>
        <w:numPr>
          <w:ilvl w:val="0"/>
          <w:numId w:val="86"/>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Ministerul Sănătății </w:t>
      </w:r>
    </w:p>
    <w:p w14:paraId="197562E7" w14:textId="77777777" w:rsidR="005C1803" w:rsidRPr="00344E8D" w:rsidRDefault="005C1803" w:rsidP="005C1803">
      <w:pPr>
        <w:pStyle w:val="ListParagraph"/>
        <w:numPr>
          <w:ilvl w:val="0"/>
          <w:numId w:val="86"/>
        </w:numPr>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Ministerul Familiei, Tineretului și Egalității de Șanse, </w:t>
      </w:r>
    </w:p>
    <w:p w14:paraId="662C4AD2" w14:textId="402DC207" w:rsidR="005C1803" w:rsidRPr="00344E8D" w:rsidRDefault="005C1803" w:rsidP="0067477A">
      <w:pPr>
        <w:pStyle w:val="ListParagraph"/>
        <w:numPr>
          <w:ilvl w:val="0"/>
          <w:numId w:val="86"/>
        </w:numPr>
        <w:spacing w:after="0"/>
        <w:ind w:left="714" w:hanging="357"/>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Ministerul Educației</w:t>
      </w:r>
    </w:p>
    <w:p w14:paraId="6A5468A8" w14:textId="59FCA4BB" w:rsidR="005D61D5" w:rsidRPr="00344E8D" w:rsidRDefault="005D61D5" w:rsidP="0067477A">
      <w:pPr>
        <w:pStyle w:val="NoSpacing"/>
        <w:numPr>
          <w:ilvl w:val="0"/>
          <w:numId w:val="86"/>
        </w:numPr>
        <w:ind w:left="714" w:hanging="357"/>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Institutul National de Sănătate Publică </w:t>
      </w:r>
    </w:p>
    <w:p w14:paraId="433FF383" w14:textId="12C7C205" w:rsidR="005D61D5" w:rsidRPr="00344E8D" w:rsidRDefault="005D61D5" w:rsidP="0067477A">
      <w:pPr>
        <w:pStyle w:val="NoSpacing"/>
        <w:numPr>
          <w:ilvl w:val="0"/>
          <w:numId w:val="86"/>
        </w:numPr>
        <w:ind w:left="714" w:hanging="357"/>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Centrul National de Sănătate Mintala și Luptă Antidrog </w:t>
      </w:r>
    </w:p>
    <w:p w14:paraId="17A48CC4" w14:textId="6DDB08D9" w:rsidR="001C0136" w:rsidRPr="00344E8D" w:rsidRDefault="001C0136" w:rsidP="001C0136">
      <w:pPr>
        <w:pStyle w:val="NoSpacing"/>
        <w:numPr>
          <w:ilvl w:val="0"/>
          <w:numId w:val="86"/>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autoritățile administrației publice locale </w:t>
      </w:r>
    </w:p>
    <w:p w14:paraId="5D2DC3C6" w14:textId="50893FDB" w:rsidR="003D20C4" w:rsidRPr="00344E8D" w:rsidRDefault="001C0136" w:rsidP="003D20C4">
      <w:pPr>
        <w:pStyle w:val="NoSpacing"/>
        <w:numPr>
          <w:ilvl w:val="0"/>
          <w:numId w:val="86"/>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societatea civilă (furnizorii privați de servicii sociale, psihologice)</w:t>
      </w:r>
      <w:r w:rsidR="003D20C4" w:rsidRPr="00344E8D">
        <w:rPr>
          <w:rFonts w:eastAsia="Times New Roman" w:cs="Courier New"/>
          <w:color w:val="1F4E79" w:themeColor="accent1" w:themeShade="80"/>
          <w:lang w:eastAsia="ro-RO"/>
        </w:rPr>
        <w:t xml:space="preserve"> </w:t>
      </w:r>
    </w:p>
    <w:p w14:paraId="12FDEFB4" w14:textId="5A99E688" w:rsidR="003D20C4" w:rsidRPr="00344E8D" w:rsidRDefault="003D20C4" w:rsidP="003D20C4">
      <w:pPr>
        <w:pStyle w:val="NoSpacing"/>
        <w:numPr>
          <w:ilvl w:val="0"/>
          <w:numId w:val="86"/>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ONG-uri</w:t>
      </w:r>
    </w:p>
    <w:p w14:paraId="62FAA1A4" w14:textId="32E19047" w:rsidR="00743FF4" w:rsidRPr="00344E8D" w:rsidRDefault="00743FF4" w:rsidP="0067477A">
      <w:pPr>
        <w:pStyle w:val="NoSpacing"/>
        <w:ind w:left="720"/>
        <w:jc w:val="both"/>
        <w:rPr>
          <w:rFonts w:eastAsia="Times New Roman" w:cs="Courier New"/>
          <w:color w:val="1F4E79" w:themeColor="accent1" w:themeShade="80"/>
          <w:lang w:eastAsia="ro-RO"/>
        </w:rPr>
      </w:pPr>
    </w:p>
    <w:p w14:paraId="38431523" w14:textId="77777777" w:rsidR="00F22C9B" w:rsidRPr="00344E8D" w:rsidRDefault="00F22C9B" w:rsidP="004C7DA4">
      <w:pPr>
        <w:pStyle w:val="NoSpacing"/>
        <w:rPr>
          <w:rFonts w:eastAsia="Times New Roman" w:cs="Courier New"/>
          <w:color w:val="1F4E79" w:themeColor="accent1" w:themeShade="80"/>
          <w:lang w:eastAsia="ro-RO"/>
        </w:rPr>
      </w:pPr>
    </w:p>
    <w:p w14:paraId="701D553D" w14:textId="6A461119" w:rsidR="007B68D3" w:rsidRPr="00344E8D" w:rsidRDefault="00B75E8A" w:rsidP="00DA723F">
      <w:pPr>
        <w:pStyle w:val="Heading3"/>
        <w:spacing w:after="240"/>
        <w:rPr>
          <w:rFonts w:ascii="Trebuchet MS" w:eastAsia="Times New Roman" w:hAnsi="Trebuchet MS"/>
          <w:b/>
          <w:bCs/>
          <w:color w:val="1F4E79" w:themeColor="accent1" w:themeShade="80"/>
          <w:sz w:val="22"/>
          <w:szCs w:val="22"/>
          <w:lang w:eastAsia="ro-RO"/>
        </w:rPr>
      </w:pPr>
      <w:bookmarkStart w:id="75" w:name="_Toc163660081"/>
      <w:r w:rsidRPr="00344E8D">
        <w:rPr>
          <w:rFonts w:ascii="Trebuchet MS" w:eastAsia="Times New Roman" w:hAnsi="Trebuchet MS"/>
          <w:b/>
          <w:bCs/>
          <w:color w:val="1F4E79" w:themeColor="accent1" w:themeShade="80"/>
          <w:sz w:val="22"/>
          <w:szCs w:val="22"/>
          <w:lang w:eastAsia="ro-RO"/>
        </w:rPr>
        <w:t xml:space="preserve">Reguli </w:t>
      </w:r>
      <w:proofErr w:type="spellStart"/>
      <w:r w:rsidRPr="00344E8D">
        <w:rPr>
          <w:rFonts w:ascii="Trebuchet MS" w:eastAsia="Times New Roman" w:hAnsi="Trebuchet MS"/>
          <w:b/>
          <w:bCs/>
          <w:color w:val="1F4E79" w:themeColor="accent1" w:themeShade="80"/>
          <w:sz w:val="22"/>
          <w:szCs w:val="22"/>
          <w:lang w:eastAsia="ro-RO"/>
        </w:rPr>
        <w:t>şi</w:t>
      </w:r>
      <w:proofErr w:type="spellEnd"/>
      <w:r w:rsidRPr="00344E8D">
        <w:rPr>
          <w:rFonts w:ascii="Trebuchet MS" w:eastAsia="Times New Roman" w:hAnsi="Trebuchet MS"/>
          <w:b/>
          <w:bCs/>
          <w:color w:val="1F4E79" w:themeColor="accent1" w:themeShade="80"/>
          <w:sz w:val="22"/>
          <w:szCs w:val="22"/>
          <w:lang w:eastAsia="ro-RO"/>
        </w:rPr>
        <w:t xml:space="preserve"> </w:t>
      </w:r>
      <w:proofErr w:type="spellStart"/>
      <w:r w:rsidRPr="00344E8D">
        <w:rPr>
          <w:rFonts w:ascii="Trebuchet MS" w:eastAsia="Times New Roman" w:hAnsi="Trebuchet MS"/>
          <w:b/>
          <w:bCs/>
          <w:color w:val="1F4E79" w:themeColor="accent1" w:themeShade="80"/>
          <w:sz w:val="22"/>
          <w:szCs w:val="22"/>
          <w:lang w:eastAsia="ro-RO"/>
        </w:rPr>
        <w:t>cerinţe</w:t>
      </w:r>
      <w:proofErr w:type="spellEnd"/>
      <w:r w:rsidRPr="00344E8D">
        <w:rPr>
          <w:rFonts w:ascii="Trebuchet MS" w:eastAsia="Times New Roman" w:hAnsi="Trebuchet MS"/>
          <w:b/>
          <w:bCs/>
          <w:color w:val="1F4E79" w:themeColor="accent1" w:themeShade="80"/>
          <w:sz w:val="22"/>
          <w:szCs w:val="22"/>
          <w:lang w:eastAsia="ro-RO"/>
        </w:rPr>
        <w:t xml:space="preserve"> privind parteneriatul</w:t>
      </w:r>
      <w:bookmarkEnd w:id="75"/>
    </w:p>
    <w:p w14:paraId="250C3EC2" w14:textId="331ECFCE" w:rsidR="00DB0C1B" w:rsidRPr="00344E8D" w:rsidRDefault="00587FE8"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Măsurile vor fi implementate la nivel național prin proiect n</w:t>
      </w:r>
      <w:r w:rsidR="00074EAD" w:rsidRPr="00344E8D">
        <w:rPr>
          <w:rFonts w:eastAsia="Times New Roman" w:cs="Courier New"/>
          <w:color w:val="1F4E79" w:themeColor="accent1" w:themeShade="80"/>
          <w:lang w:eastAsia="ro-RO"/>
        </w:rPr>
        <w:t>on</w:t>
      </w:r>
      <w:r w:rsidR="00D80630" w:rsidRPr="00344E8D">
        <w:rPr>
          <w:rFonts w:eastAsia="Times New Roman" w:cs="Courier New"/>
          <w:color w:val="1F4E79" w:themeColor="accent1" w:themeShade="80"/>
          <w:lang w:eastAsia="ro-RO"/>
        </w:rPr>
        <w:t>-</w:t>
      </w:r>
      <w:r w:rsidRPr="00344E8D">
        <w:rPr>
          <w:rFonts w:eastAsia="Times New Roman" w:cs="Courier New"/>
          <w:color w:val="1F4E79" w:themeColor="accent1" w:themeShade="80"/>
          <w:lang w:eastAsia="ro-RO"/>
        </w:rPr>
        <w:t>competitiv, având ca solicitant</w:t>
      </w:r>
      <w:r w:rsidR="005D61D5" w:rsidRPr="00344E8D">
        <w:rPr>
          <w:rFonts w:eastAsia="Times New Roman" w:cs="Courier New"/>
          <w:color w:val="1F4E79" w:themeColor="accent1" w:themeShade="80"/>
          <w:lang w:eastAsia="ro-RO"/>
        </w:rPr>
        <w:t xml:space="preserve"> </w:t>
      </w:r>
      <w:r w:rsidR="00074EAD" w:rsidRPr="00344E8D">
        <w:rPr>
          <w:rFonts w:eastAsia="Times New Roman" w:cs="Courier New"/>
          <w:color w:val="1F4E79" w:themeColor="accent1" w:themeShade="80"/>
          <w:lang w:eastAsia="ro-RO"/>
        </w:rPr>
        <w:t>Agenția Națională Antidrog</w:t>
      </w:r>
      <w:r w:rsidR="00074EAD" w:rsidRPr="00344E8D" w:rsidDel="00074EAD">
        <w:rPr>
          <w:rFonts w:eastAsia="Times New Roman" w:cs="Courier New"/>
          <w:color w:val="1F4E79" w:themeColor="accent1" w:themeShade="80"/>
          <w:lang w:eastAsia="ro-RO"/>
        </w:rPr>
        <w:t xml:space="preserve"> </w:t>
      </w:r>
      <w:r w:rsidR="00DF4B30" w:rsidRPr="00344E8D">
        <w:rPr>
          <w:rFonts w:eastAsia="Times New Roman" w:cs="Courier New"/>
          <w:color w:val="1F4E79" w:themeColor="accent1" w:themeShade="80"/>
          <w:lang w:eastAsia="ro-RO"/>
        </w:rPr>
        <w:t>și ca parteneri instituțiile menționate la secțiunea 5.1.3</w:t>
      </w:r>
      <w:r w:rsidRPr="00344E8D">
        <w:rPr>
          <w:rFonts w:eastAsia="Times New Roman" w:cs="Courier New"/>
          <w:color w:val="1F4E79" w:themeColor="accent1" w:themeShade="80"/>
          <w:lang w:eastAsia="ro-RO"/>
        </w:rPr>
        <w:t>.</w:t>
      </w:r>
    </w:p>
    <w:p w14:paraId="4DBA1083" w14:textId="4499E35A" w:rsidR="00577EE4" w:rsidRPr="00344E8D" w:rsidRDefault="00E82A8B" w:rsidP="005F7604">
      <w:pPr>
        <w:pStyle w:val="NoSpacing"/>
        <w:jc w:val="both"/>
        <w:rPr>
          <w:rFonts w:eastAsia="Times New Roman" w:cs="Courier New"/>
          <w:color w:val="1F4E79" w:themeColor="accent1" w:themeShade="80"/>
          <w:lang w:eastAsia="ro-RO"/>
        </w:rPr>
      </w:pPr>
      <w:r w:rsidRPr="00344E8D">
        <w:rPr>
          <w:color w:val="1F4E79" w:themeColor="accent1" w:themeShade="80"/>
        </w:rPr>
        <w:t xml:space="preserve">Este obligatoriu ca </w:t>
      </w:r>
      <w:r w:rsidRPr="00344E8D">
        <w:rPr>
          <w:rFonts w:eastAsia="Times New Roman" w:cs="Courier New"/>
          <w:color w:val="1F4E79" w:themeColor="accent1" w:themeShade="80"/>
          <w:lang w:eastAsia="ro-RO"/>
        </w:rPr>
        <w:t xml:space="preserve">Agenția Națională Antidrog </w:t>
      </w:r>
      <w:r w:rsidRPr="00344E8D">
        <w:rPr>
          <w:color w:val="1F4E79" w:themeColor="accent1" w:themeShade="80"/>
        </w:rPr>
        <w:t>să participe la implementarea proiectului în calitate de lider de parteneriat</w:t>
      </w:r>
      <w:r w:rsidR="00743E16" w:rsidRPr="00344E8D">
        <w:rPr>
          <w:color w:val="1F4E79" w:themeColor="accent1" w:themeShade="80"/>
        </w:rPr>
        <w:t>.</w:t>
      </w:r>
    </w:p>
    <w:p w14:paraId="0E86B96C" w14:textId="32DD8222" w:rsidR="00743E16" w:rsidRPr="00344E8D" w:rsidRDefault="00743E16" w:rsidP="00E82A8B">
      <w:pPr>
        <w:pStyle w:val="NoSpacing"/>
        <w:jc w:val="both"/>
        <w:rPr>
          <w:color w:val="1F4E79" w:themeColor="accent1" w:themeShade="80"/>
        </w:rPr>
      </w:pPr>
      <w:r w:rsidRPr="00344E8D">
        <w:rPr>
          <w:color w:val="1F4E79" w:themeColor="accent1" w:themeShade="80"/>
        </w:rPr>
        <w:t xml:space="preserve">Este obligatorie includerea în parteneriat a </w:t>
      </w:r>
      <w:r w:rsidR="00577EE4" w:rsidRPr="00344E8D">
        <w:rPr>
          <w:color w:val="1F4E79" w:themeColor="accent1" w:themeShade="80"/>
        </w:rPr>
        <w:t>câte un</w:t>
      </w:r>
      <w:r w:rsidRPr="00344E8D">
        <w:rPr>
          <w:color w:val="1F4E79" w:themeColor="accent1" w:themeShade="80"/>
        </w:rPr>
        <w:t>eia</w:t>
      </w:r>
      <w:r w:rsidR="00577EE4" w:rsidRPr="00344E8D">
        <w:rPr>
          <w:color w:val="1F4E79" w:themeColor="accent1" w:themeShade="80"/>
        </w:rPr>
        <w:t xml:space="preserve"> dintre următoarele entități menționate la secțiunea 5.1.3:  </w:t>
      </w:r>
    </w:p>
    <w:p w14:paraId="668FEF8A" w14:textId="76D616AF" w:rsidR="00743E16" w:rsidRPr="00344E8D" w:rsidRDefault="001F1AC6" w:rsidP="005F7604">
      <w:pPr>
        <w:pStyle w:val="NoSpacing"/>
        <w:numPr>
          <w:ilvl w:val="0"/>
          <w:numId w:val="115"/>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societatea civilă (furnizorii privați de servicii sociale, psihologice)</w:t>
      </w:r>
      <w:r w:rsidR="00743E16" w:rsidRPr="00344E8D">
        <w:rPr>
          <w:rFonts w:eastAsia="Times New Roman" w:cs="Courier New"/>
          <w:color w:val="1F4E79" w:themeColor="accent1" w:themeShade="80"/>
          <w:lang w:eastAsia="ro-RO"/>
        </w:rPr>
        <w:t>;</w:t>
      </w:r>
    </w:p>
    <w:p w14:paraId="4A849E57" w14:textId="0F3BB5CE" w:rsidR="00E82A8B" w:rsidRPr="00344E8D" w:rsidRDefault="001F1AC6" w:rsidP="005F7604">
      <w:pPr>
        <w:pStyle w:val="NoSpacing"/>
        <w:numPr>
          <w:ilvl w:val="0"/>
          <w:numId w:val="115"/>
        </w:numPr>
        <w:jc w:val="both"/>
        <w:rPr>
          <w:color w:val="1F4E79" w:themeColor="accent1" w:themeShade="80"/>
          <w:lang w:eastAsia="ro-RO"/>
        </w:rPr>
      </w:pPr>
      <w:r w:rsidRPr="00344E8D">
        <w:rPr>
          <w:rFonts w:eastAsia="Times New Roman" w:cs="Courier New"/>
          <w:color w:val="1F4E79" w:themeColor="accent1" w:themeShade="80"/>
          <w:lang w:eastAsia="ro-RO"/>
        </w:rPr>
        <w:t>ONG-uri.</w:t>
      </w:r>
    </w:p>
    <w:p w14:paraId="12A45EB4" w14:textId="77777777" w:rsidR="008E1165" w:rsidRDefault="008E1165" w:rsidP="001F1AC6">
      <w:pPr>
        <w:pStyle w:val="NoSpacing"/>
        <w:jc w:val="both"/>
        <w:rPr>
          <w:rFonts w:eastAsia="Times New Roman" w:cs="Courier New"/>
          <w:color w:val="1F4E79" w:themeColor="accent1" w:themeShade="80"/>
          <w:lang w:eastAsia="ro-RO"/>
        </w:rPr>
      </w:pPr>
    </w:p>
    <w:p w14:paraId="1C1C5111" w14:textId="701FE516" w:rsidR="003D20C4" w:rsidRPr="00344E8D" w:rsidRDefault="003D20C4" w:rsidP="001F1AC6">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Alegerea</w:t>
      </w:r>
      <w:r w:rsidR="008A54BD"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partenerilor</w:t>
      </w:r>
      <w:r w:rsidR="00577EE4" w:rsidRPr="00344E8D">
        <w:rPr>
          <w:rFonts w:eastAsia="Times New Roman" w:cs="Courier New"/>
          <w:color w:val="1F4E79" w:themeColor="accent1" w:themeShade="80"/>
          <w:lang w:eastAsia="ro-RO"/>
        </w:rPr>
        <w:t xml:space="preserve"> care fac parte din categoriile: societatea civilă (furnizorii privați de servicii sociale, psihologice) și ONG-uri </w:t>
      </w:r>
      <w:r w:rsidRPr="00344E8D">
        <w:rPr>
          <w:rFonts w:eastAsia="Times New Roman" w:cs="Courier New"/>
          <w:color w:val="1F4E79" w:themeColor="accent1" w:themeShade="80"/>
          <w:lang w:eastAsia="ro-RO"/>
        </w:rPr>
        <w:t xml:space="preserve"> este în exclusivitate de </w:t>
      </w:r>
      <w:r w:rsidR="00A01BB5" w:rsidRPr="00344E8D">
        <w:rPr>
          <w:rFonts w:eastAsia="Times New Roman" w:cs="Courier New"/>
          <w:color w:val="1F4E79" w:themeColor="accent1" w:themeShade="80"/>
          <w:lang w:eastAsia="ro-RO"/>
        </w:rPr>
        <w:t>competența</w:t>
      </w:r>
      <w:r w:rsidRPr="00344E8D">
        <w:rPr>
          <w:rFonts w:eastAsia="Times New Roman" w:cs="Courier New"/>
          <w:color w:val="1F4E79" w:themeColor="accent1" w:themeShade="80"/>
          <w:lang w:eastAsia="ro-RO"/>
        </w:rPr>
        <w:t xml:space="preserve"> </w:t>
      </w:r>
      <w:r w:rsidR="00D80630" w:rsidRPr="00344E8D">
        <w:rPr>
          <w:rFonts w:eastAsia="Times New Roman" w:cs="Courier New"/>
          <w:color w:val="1F4E79" w:themeColor="accent1" w:themeShade="80"/>
          <w:lang w:eastAsia="ro-RO"/>
        </w:rPr>
        <w:t>liderului de parteneriat</w:t>
      </w:r>
      <w:r w:rsidR="00594C53" w:rsidRPr="00344E8D">
        <w:rPr>
          <w:rFonts w:eastAsia="Times New Roman" w:cs="Courier New"/>
          <w:color w:val="1F4E79" w:themeColor="accent1" w:themeShade="80"/>
          <w:lang w:eastAsia="ro-RO"/>
        </w:rPr>
        <w:t>.</w:t>
      </w:r>
      <w:r w:rsidR="00577EE4" w:rsidRPr="00344E8D">
        <w:rPr>
          <w:rFonts w:eastAsia="Times New Roman" w:cs="Courier New"/>
          <w:color w:val="1F4E79" w:themeColor="accent1" w:themeShade="80"/>
          <w:lang w:eastAsia="ro-RO"/>
        </w:rPr>
        <w:t xml:space="preserve"> </w:t>
      </w:r>
      <w:r w:rsidR="00594C53" w:rsidRPr="00344E8D">
        <w:rPr>
          <w:rFonts w:eastAsia="Times New Roman" w:cs="Courier New"/>
          <w:color w:val="1F4E79" w:themeColor="accent1" w:themeShade="80"/>
          <w:lang w:eastAsia="ro-RO"/>
        </w:rPr>
        <w:t>Partenerii din cele 2 categorii</w:t>
      </w:r>
      <w:r w:rsidRPr="00344E8D">
        <w:rPr>
          <w:rFonts w:eastAsia="Times New Roman" w:cs="Courier New"/>
          <w:color w:val="1F4E79" w:themeColor="accent1" w:themeShade="80"/>
          <w:lang w:eastAsia="ro-RO"/>
        </w:rPr>
        <w:t xml:space="preserve"> vor fi selectați astfel încât să desfășoare activități relevante pentru domeniul proiectului, </w:t>
      </w:r>
      <w:r w:rsidR="00594C53" w:rsidRPr="00344E8D">
        <w:rPr>
          <w:rFonts w:eastAsia="Times New Roman" w:cs="Courier New"/>
          <w:color w:val="1F4E79" w:themeColor="accent1" w:themeShade="80"/>
          <w:lang w:eastAsia="ro-RO"/>
        </w:rPr>
        <w:t>respectiv identificare și</w:t>
      </w:r>
      <w:r w:rsidR="001F1AC6" w:rsidRPr="00344E8D">
        <w:rPr>
          <w:rFonts w:eastAsia="Times New Roman" w:cs="Courier New"/>
          <w:color w:val="1F4E79" w:themeColor="accent1" w:themeShade="80"/>
          <w:lang w:eastAsia="ro-RO"/>
        </w:rPr>
        <w:t xml:space="preserve"> atragere grupului țintă, sensibilizare și furnizare de servicii</w:t>
      </w:r>
      <w:r w:rsidR="00594C53" w:rsidRPr="00344E8D">
        <w:rPr>
          <w:rFonts w:eastAsia="Times New Roman" w:cs="Courier New"/>
          <w:color w:val="1F4E79" w:themeColor="accent1" w:themeShade="80"/>
          <w:lang w:eastAsia="ro-RO"/>
        </w:rPr>
        <w:t xml:space="preserve"> pentru grupul țintă</w:t>
      </w:r>
      <w:r w:rsidRPr="00344E8D">
        <w:rPr>
          <w:rFonts w:eastAsia="Times New Roman" w:cs="Courier New"/>
          <w:color w:val="1F4E79" w:themeColor="accent1" w:themeShade="80"/>
          <w:lang w:eastAsia="ro-RO"/>
        </w:rPr>
        <w:t>.</w:t>
      </w:r>
    </w:p>
    <w:p w14:paraId="79C469A1" w14:textId="77777777" w:rsidR="008E1165" w:rsidRDefault="008E1165" w:rsidP="003D20C4">
      <w:pPr>
        <w:pStyle w:val="NoSpacing"/>
        <w:jc w:val="both"/>
        <w:rPr>
          <w:rFonts w:eastAsia="Times New Roman" w:cs="Courier New"/>
          <w:color w:val="1F4E79" w:themeColor="accent1" w:themeShade="80"/>
          <w:lang w:eastAsia="ro-RO"/>
        </w:rPr>
      </w:pPr>
    </w:p>
    <w:p w14:paraId="055EB32D" w14:textId="46D1CD79"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Pot fi selectați doar parteneri individuali, nu consorții, asociații de parteneri, grupuri de societăți.</w:t>
      </w:r>
    </w:p>
    <w:p w14:paraId="287D5481" w14:textId="50338F9D"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În situația în care activitatea în cauză nu poate fi asigurată de un singur partener, pot fi selectați</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mai mulți parteneri pentru implementarea aceleiași activități. În această situație, va fi detaliată</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implicarea fiecărui partener în implementarea activității comune.</w:t>
      </w:r>
    </w:p>
    <w:p w14:paraId="3B51C93D" w14:textId="65195ED0"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Nu vor fi selectați parteneri în scopul realizării, în cadrul proiectului, a unor activități de tipul:</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 xml:space="preserve">dezvoltarea de aplicații </w:t>
      </w:r>
      <w:proofErr w:type="spellStart"/>
      <w:r w:rsidRPr="00344E8D">
        <w:rPr>
          <w:rFonts w:eastAsia="Times New Roman" w:cs="Courier New"/>
          <w:color w:val="1F4E79" w:themeColor="accent1" w:themeShade="80"/>
          <w:lang w:eastAsia="ro-RO"/>
        </w:rPr>
        <w:t>şi</w:t>
      </w:r>
      <w:proofErr w:type="spellEnd"/>
      <w:r w:rsidRPr="00344E8D">
        <w:rPr>
          <w:rFonts w:eastAsia="Times New Roman" w:cs="Courier New"/>
          <w:color w:val="1F4E79" w:themeColor="accent1" w:themeShade="80"/>
          <w:lang w:eastAsia="ro-RO"/>
        </w:rPr>
        <w:t xml:space="preserve"> sisteme informatice, supervizarea activităților subcontractate de</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beneficiar, servicii hoteliere, furnizare de bunuri, organizare evenimente etc.</w:t>
      </w:r>
    </w:p>
    <w:p w14:paraId="1E65EAB0" w14:textId="744B816D"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Astfel de activități vor face obiectul subcontractării, respectiv contractelor de furnizare/servicii.</w:t>
      </w:r>
    </w:p>
    <w:p w14:paraId="700CC5A1" w14:textId="14B4B22C"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În cazul proiectelor implementate în parteneriat, </w:t>
      </w:r>
      <w:proofErr w:type="spellStart"/>
      <w:r w:rsidRPr="00344E8D">
        <w:rPr>
          <w:rFonts w:eastAsia="Times New Roman" w:cs="Courier New"/>
          <w:color w:val="1F4E79" w:themeColor="accent1" w:themeShade="80"/>
          <w:lang w:eastAsia="ro-RO"/>
        </w:rPr>
        <w:t>activităţile</w:t>
      </w:r>
      <w:proofErr w:type="spellEnd"/>
      <w:r w:rsidRPr="00344E8D">
        <w:rPr>
          <w:rFonts w:eastAsia="Times New Roman" w:cs="Courier New"/>
          <w:color w:val="1F4E79" w:themeColor="accent1" w:themeShade="80"/>
          <w:lang w:eastAsia="ro-RO"/>
        </w:rPr>
        <w:t xml:space="preserve"> de subcontractare se realizează numai</w:t>
      </w:r>
      <w:r w:rsidR="008A54BD"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 xml:space="preserve">de către solicitantul de </w:t>
      </w:r>
      <w:proofErr w:type="spellStart"/>
      <w:r w:rsidRPr="00344E8D">
        <w:rPr>
          <w:rFonts w:eastAsia="Times New Roman" w:cs="Courier New"/>
          <w:color w:val="1F4E79" w:themeColor="accent1" w:themeShade="80"/>
          <w:lang w:eastAsia="ro-RO"/>
        </w:rPr>
        <w:t>finanţare</w:t>
      </w:r>
      <w:proofErr w:type="spellEnd"/>
      <w:r w:rsidRPr="00344E8D">
        <w:rPr>
          <w:rFonts w:eastAsia="Times New Roman" w:cs="Courier New"/>
          <w:color w:val="1F4E79" w:themeColor="accent1" w:themeShade="80"/>
          <w:lang w:eastAsia="ro-RO"/>
        </w:rPr>
        <w:t xml:space="preserve">/liderul de parteneriat, nu </w:t>
      </w:r>
      <w:proofErr w:type="spellStart"/>
      <w:r w:rsidRPr="00344E8D">
        <w:rPr>
          <w:rFonts w:eastAsia="Times New Roman" w:cs="Courier New"/>
          <w:color w:val="1F4E79" w:themeColor="accent1" w:themeShade="80"/>
          <w:lang w:eastAsia="ro-RO"/>
        </w:rPr>
        <w:t>şi</w:t>
      </w:r>
      <w:proofErr w:type="spellEnd"/>
      <w:r w:rsidRPr="00344E8D">
        <w:rPr>
          <w:rFonts w:eastAsia="Times New Roman" w:cs="Courier New"/>
          <w:color w:val="1F4E79" w:themeColor="accent1" w:themeShade="80"/>
          <w:lang w:eastAsia="ro-RO"/>
        </w:rPr>
        <w:t xml:space="preserve"> de către partenerul/ partenerii</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acestuia. Prin excepție, partenerii pot subcontracta activități/subactivități suport (de ex. organizare</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 xml:space="preserve">evenimente, pachete complete </w:t>
      </w:r>
      <w:proofErr w:type="spellStart"/>
      <w:r w:rsidRPr="00344E8D">
        <w:rPr>
          <w:rFonts w:eastAsia="Times New Roman" w:cs="Courier New"/>
          <w:color w:val="1F4E79" w:themeColor="accent1" w:themeShade="80"/>
          <w:lang w:eastAsia="ro-RO"/>
        </w:rPr>
        <w:t>conţinând</w:t>
      </w:r>
      <w:proofErr w:type="spellEnd"/>
      <w:r w:rsidRPr="00344E8D">
        <w:rPr>
          <w:rFonts w:eastAsia="Times New Roman" w:cs="Courier New"/>
          <w:color w:val="1F4E79" w:themeColor="accent1" w:themeShade="80"/>
          <w:lang w:eastAsia="ro-RO"/>
        </w:rPr>
        <w:t xml:space="preserve"> transport </w:t>
      </w:r>
      <w:proofErr w:type="spellStart"/>
      <w:r w:rsidRPr="00344E8D">
        <w:rPr>
          <w:rFonts w:eastAsia="Times New Roman" w:cs="Courier New"/>
          <w:color w:val="1F4E79" w:themeColor="accent1" w:themeShade="80"/>
          <w:lang w:eastAsia="ro-RO"/>
        </w:rPr>
        <w:t>şi</w:t>
      </w:r>
      <w:proofErr w:type="spellEnd"/>
      <w:r w:rsidRPr="00344E8D">
        <w:rPr>
          <w:rFonts w:eastAsia="Times New Roman" w:cs="Courier New"/>
          <w:color w:val="1F4E79" w:themeColor="accent1" w:themeShade="80"/>
          <w:lang w:eastAsia="ro-RO"/>
        </w:rPr>
        <w:t xml:space="preserve"> cazare a </w:t>
      </w:r>
      <w:proofErr w:type="spellStart"/>
      <w:r w:rsidRPr="00344E8D">
        <w:rPr>
          <w:rFonts w:eastAsia="Times New Roman" w:cs="Courier New"/>
          <w:color w:val="1F4E79" w:themeColor="accent1" w:themeShade="80"/>
          <w:lang w:eastAsia="ro-RO"/>
        </w:rPr>
        <w:t>participanţilor</w:t>
      </w:r>
      <w:proofErr w:type="spellEnd"/>
      <w:r w:rsidRPr="00344E8D">
        <w:rPr>
          <w:rFonts w:eastAsia="Times New Roman" w:cs="Courier New"/>
          <w:color w:val="1F4E79" w:themeColor="accent1" w:themeShade="80"/>
          <w:lang w:eastAsia="ro-RO"/>
        </w:rPr>
        <w:t xml:space="preserve"> </w:t>
      </w:r>
      <w:proofErr w:type="spellStart"/>
      <w:r w:rsidRPr="00344E8D">
        <w:rPr>
          <w:rFonts w:eastAsia="Times New Roman" w:cs="Courier New"/>
          <w:color w:val="1F4E79" w:themeColor="accent1" w:themeShade="80"/>
          <w:lang w:eastAsia="ro-RO"/>
        </w:rPr>
        <w:t>şi</w:t>
      </w:r>
      <w:proofErr w:type="spellEnd"/>
      <w:r w:rsidRPr="00344E8D">
        <w:rPr>
          <w:rFonts w:eastAsia="Times New Roman" w:cs="Courier New"/>
          <w:color w:val="1F4E79" w:themeColor="accent1" w:themeShade="80"/>
          <w:lang w:eastAsia="ro-RO"/>
        </w:rPr>
        <w:t>/sau a personalului</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propriu, sonorizare, interpretariat, tipărituri), dar nu și activități relevante, pentru care au fost</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selectați ca parteneri, în baza expertizei în domeniu.</w:t>
      </w:r>
    </w:p>
    <w:p w14:paraId="2D2F1539" w14:textId="3F7ACD5F"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lastRenderedPageBreak/>
        <w:t>În distribuția bugetului proiectului (total cheltuieli eligibile) pe fiecare membru al parteneriatului,</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se va ține cont de faptul că, în mod obligatoriu, bugetul gestionat de liderul de parteneriat (total</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cheltuieli eligibile asumate de liderul de parteneriat) trebuie să fie mai mare decât bugetul gestionat</w:t>
      </w:r>
    </w:p>
    <w:p w14:paraId="042C7513" w14:textId="6A755E55"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de oricare alt membru al parteneriatului (total cheltuieli eligibile per partener), cu excepția</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parteneriatelor între instituțiile publice.</w:t>
      </w:r>
    </w:p>
    <w:p w14:paraId="35AEF352" w14:textId="04A750DA"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Indiferent de numărul partenerilor </w:t>
      </w:r>
      <w:proofErr w:type="spellStart"/>
      <w:r w:rsidRPr="00344E8D">
        <w:rPr>
          <w:rFonts w:eastAsia="Times New Roman" w:cs="Courier New"/>
          <w:color w:val="1F4E79" w:themeColor="accent1" w:themeShade="80"/>
          <w:lang w:eastAsia="ro-RO"/>
        </w:rPr>
        <w:t>implicaţi</w:t>
      </w:r>
      <w:proofErr w:type="spellEnd"/>
      <w:r w:rsidRPr="00344E8D">
        <w:rPr>
          <w:rFonts w:eastAsia="Times New Roman" w:cs="Courier New"/>
          <w:color w:val="1F4E79" w:themeColor="accent1" w:themeShade="80"/>
          <w:lang w:eastAsia="ro-RO"/>
        </w:rPr>
        <w:t xml:space="preserve"> în implementarea unui proiect, va fi semnat un singur</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 xml:space="preserve">Acord de parteneriat între </w:t>
      </w:r>
      <w:proofErr w:type="spellStart"/>
      <w:r w:rsidRPr="00344E8D">
        <w:rPr>
          <w:rFonts w:eastAsia="Times New Roman" w:cs="Courier New"/>
          <w:color w:val="1F4E79" w:themeColor="accent1" w:themeShade="80"/>
          <w:lang w:eastAsia="ro-RO"/>
        </w:rPr>
        <w:t>toţi</w:t>
      </w:r>
      <w:proofErr w:type="spellEnd"/>
      <w:r w:rsidRPr="00344E8D">
        <w:rPr>
          <w:rFonts w:eastAsia="Times New Roman" w:cs="Courier New"/>
          <w:color w:val="1F4E79" w:themeColor="accent1" w:themeShade="80"/>
          <w:lang w:eastAsia="ro-RO"/>
        </w:rPr>
        <w:t xml:space="preserve"> partenerii (Anexa 1 Acord de parteneriat la Ghidul Solicitantului</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Condiții Generale P</w:t>
      </w:r>
      <w:r w:rsidR="004F77B3" w:rsidRPr="00344E8D">
        <w:rPr>
          <w:rFonts w:eastAsia="Times New Roman" w:cs="Courier New"/>
          <w:color w:val="1F4E79" w:themeColor="accent1" w:themeShade="80"/>
          <w:lang w:eastAsia="ro-RO"/>
        </w:rPr>
        <w:t>IDS</w:t>
      </w:r>
      <w:r w:rsidRPr="00344E8D">
        <w:rPr>
          <w:rFonts w:eastAsia="Times New Roman" w:cs="Courier New"/>
          <w:color w:val="1F4E79" w:themeColor="accent1" w:themeShade="80"/>
          <w:lang w:eastAsia="ro-RO"/>
        </w:rPr>
        <w:t xml:space="preserve"> 2021 2027). Proiectelor implementate în parteneriat li se aplică dispozițiile</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Ordonanței de Urgență a Guvernului nr. 133/2021.</w:t>
      </w:r>
    </w:p>
    <w:p w14:paraId="6249B376" w14:textId="47D88EBE"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În vederea stabilirii unui parteneriat, solicitanții publici și privați care intenționează să intre într</w:t>
      </w:r>
      <w:r w:rsidR="004F77B3" w:rsidRPr="00344E8D">
        <w:rPr>
          <w:rFonts w:eastAsia="Times New Roman" w:cs="Courier New"/>
          <w:color w:val="1F4E79" w:themeColor="accent1" w:themeShade="80"/>
          <w:lang w:eastAsia="ro-RO"/>
        </w:rPr>
        <w:t>-</w:t>
      </w:r>
      <w:r w:rsidRPr="00344E8D">
        <w:rPr>
          <w:rFonts w:eastAsia="Times New Roman" w:cs="Courier New"/>
          <w:color w:val="1F4E79" w:themeColor="accent1" w:themeShade="80"/>
          <w:lang w:eastAsia="ro-RO"/>
        </w:rPr>
        <w:t>o</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relație de parteneriat vor elabora o Notă justificativă care va conține o analiză a valorii adăugate a</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parteneriatului în ceea ce privește utilizarea eficientă a fondurilor și în care vor fi precizate, pentru</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fiecare partener în parte, rolul și responsabilitățile, contribuția și expertiza/ experiența relevantă</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pentru implementarea proiectului.</w:t>
      </w:r>
    </w:p>
    <w:p w14:paraId="354250D6" w14:textId="63A550E2"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În cererea de finanțare se va detalia rolul fiecărui partener în implementarea proiectului, resursele</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umane și materiale alocate, precum și bugetul alocat pentru implementarea activității/activităților</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asumate de fiecare partener.</w:t>
      </w:r>
    </w:p>
    <w:p w14:paraId="775E5784" w14:textId="590BE301"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Atât</w:t>
      </w:r>
      <w:r w:rsidR="004F77B3" w:rsidRPr="00344E8D">
        <w:rPr>
          <w:rFonts w:eastAsia="Times New Roman" w:cs="Courier New"/>
          <w:color w:val="1F4E79" w:themeColor="accent1" w:themeShade="80"/>
          <w:lang w:eastAsia="ro-RO"/>
        </w:rPr>
        <w:t xml:space="preserve"> </w:t>
      </w:r>
      <w:r w:rsidR="00E82A8B" w:rsidRPr="00344E8D">
        <w:rPr>
          <w:rFonts w:eastAsia="Times New Roman" w:cs="Courier New"/>
          <w:color w:val="1F4E79" w:themeColor="accent1" w:themeShade="80"/>
          <w:lang w:eastAsia="ro-RO"/>
        </w:rPr>
        <w:t>s</w:t>
      </w:r>
      <w:r w:rsidRPr="00344E8D">
        <w:rPr>
          <w:rFonts w:eastAsia="Times New Roman" w:cs="Courier New"/>
          <w:color w:val="1F4E79" w:themeColor="accent1" w:themeShade="80"/>
          <w:lang w:eastAsia="ro-RO"/>
        </w:rPr>
        <w:t xml:space="preserve">olicitantul cât și fiecare </w:t>
      </w:r>
      <w:r w:rsidR="00E82A8B" w:rsidRPr="00344E8D">
        <w:rPr>
          <w:rFonts w:eastAsia="Times New Roman" w:cs="Courier New"/>
          <w:color w:val="1F4E79" w:themeColor="accent1" w:themeShade="80"/>
          <w:lang w:eastAsia="ro-RO"/>
        </w:rPr>
        <w:t>p</w:t>
      </w:r>
      <w:r w:rsidRPr="00344E8D">
        <w:rPr>
          <w:rFonts w:eastAsia="Times New Roman" w:cs="Courier New"/>
          <w:color w:val="1F4E79" w:themeColor="accent1" w:themeShade="80"/>
          <w:lang w:eastAsia="ro-RO"/>
        </w:rPr>
        <w:t>artener trebuie să contribuie financiar la implementarea proiectului,</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respectiv să aibă alocate cheltuieli eligibile din totalul cheltuielilor eligibile prevăzute în buget,</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corespunzător activităților în care este implicat fie care partener, nefiind posibil ca un partener și/sau solicitantul să asigure partea de buget (contribuție/ asistență financiară nerambursabilă sau/si</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contribuție proprie) prevăzută pentru alt partener /care trebuie asigurată de alt partener.</w:t>
      </w:r>
    </w:p>
    <w:p w14:paraId="252D04A5" w14:textId="2E2DFC02"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Selecția partenerilor în cazul solicitanților entități finanțate din fonduri publice</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Solicitanții entități finanțate din fonduri publice care intenționează să selecteze parteneri din</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sectorul privat pentru implementarea proiectelor au obligația de a respecta (condiție d e eligibilitate)</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prevederile relevante din Ordonanța de Urgență a Guvernului nr. 133/2021.</w:t>
      </w:r>
    </w:p>
    <w:p w14:paraId="2ADCA150" w14:textId="1957372B" w:rsidR="003D20C4" w:rsidRPr="00344E8D" w:rsidRDefault="003D20C4" w:rsidP="003D20C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În procesul de selecție a partenerilor privați, solicitanții entități finanțate din fonduri publice au</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obligația de a îndeplini procedura prevăzută în Anexa 2 Procedura de selecție a partenerilor entități</w:t>
      </w:r>
      <w:r w:rsidR="004F77B3"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private la Ghidul Solicitantului Condiții Generale P</w:t>
      </w:r>
      <w:r w:rsidR="000D0CB8" w:rsidRPr="00344E8D">
        <w:rPr>
          <w:rFonts w:eastAsia="Times New Roman" w:cs="Courier New"/>
          <w:color w:val="1F4E79" w:themeColor="accent1" w:themeShade="80"/>
          <w:lang w:eastAsia="ro-RO"/>
        </w:rPr>
        <w:t>oIDS</w:t>
      </w:r>
      <w:r w:rsidRPr="00344E8D">
        <w:rPr>
          <w:rFonts w:eastAsia="Times New Roman" w:cs="Courier New"/>
          <w:color w:val="1F4E79" w:themeColor="accent1" w:themeShade="80"/>
          <w:lang w:eastAsia="ro-RO"/>
        </w:rPr>
        <w:t xml:space="preserve"> 2021 2027.</w:t>
      </w:r>
    </w:p>
    <w:p w14:paraId="1A72339E" w14:textId="77777777" w:rsidR="001968C0" w:rsidRPr="00344E8D" w:rsidRDefault="001968C0" w:rsidP="004C7DA4">
      <w:pPr>
        <w:pStyle w:val="NoSpacing"/>
        <w:jc w:val="both"/>
        <w:rPr>
          <w:rFonts w:eastAsia="Times New Roman" w:cs="Courier New"/>
          <w:color w:val="1F4E79" w:themeColor="accent1" w:themeShade="80"/>
          <w:lang w:eastAsia="ro-RO"/>
        </w:rPr>
      </w:pPr>
    </w:p>
    <w:p w14:paraId="44DEE184" w14:textId="08957AB4" w:rsidR="004115DF"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76" w:name="_Toc163660082"/>
      <w:r w:rsidRPr="00344E8D">
        <w:rPr>
          <w:rFonts w:ascii="Trebuchet MS" w:eastAsia="Times New Roman" w:hAnsi="Trebuchet MS" w:cs="Courier New"/>
          <w:color w:val="1F4E79" w:themeColor="accent1" w:themeShade="80"/>
          <w:sz w:val="22"/>
          <w:szCs w:val="22"/>
          <w:lang w:val="ro-RO" w:eastAsia="ro-RO"/>
        </w:rPr>
        <w:t> </w:t>
      </w:r>
      <w:r w:rsidRPr="00344E8D">
        <w:rPr>
          <w:rFonts w:ascii="Trebuchet MS" w:eastAsia="Times New Roman" w:hAnsi="Trebuchet MS" w:cs="Courier New"/>
          <w:color w:val="1F4E79" w:themeColor="accent1" w:themeShade="80"/>
          <w:sz w:val="22"/>
          <w:szCs w:val="22"/>
          <w:lang w:val="ro-RO" w:eastAsia="ro-RO"/>
        </w:rPr>
        <w:t> </w:t>
      </w:r>
      <w:r w:rsidRPr="00344E8D">
        <w:rPr>
          <w:rStyle w:val="Heading2Char"/>
          <w:rFonts w:ascii="Trebuchet MS" w:hAnsi="Trebuchet MS"/>
          <w:b/>
          <w:bCs/>
          <w:color w:val="1F4E79" w:themeColor="accent1" w:themeShade="80"/>
          <w:sz w:val="22"/>
          <w:szCs w:val="22"/>
          <w:lang w:val="ro-RO"/>
        </w:rPr>
        <w:t xml:space="preserve">Eligibilitatea </w:t>
      </w:r>
      <w:proofErr w:type="spellStart"/>
      <w:r w:rsidRPr="00344E8D">
        <w:rPr>
          <w:rStyle w:val="Heading2Char"/>
          <w:rFonts w:ascii="Trebuchet MS" w:hAnsi="Trebuchet MS"/>
          <w:b/>
          <w:bCs/>
          <w:color w:val="1F4E79" w:themeColor="accent1" w:themeShade="80"/>
          <w:sz w:val="22"/>
          <w:szCs w:val="22"/>
          <w:lang w:val="ro-RO"/>
        </w:rPr>
        <w:t>activităţilor</w:t>
      </w:r>
      <w:bookmarkEnd w:id="76"/>
      <w:proofErr w:type="spellEnd"/>
    </w:p>
    <w:p w14:paraId="62F220BD" w14:textId="77777777" w:rsidR="00066724" w:rsidRPr="00344E8D" w:rsidRDefault="00066724" w:rsidP="004C7DA4">
      <w:pPr>
        <w:rPr>
          <w:b/>
          <w:bCs/>
          <w:color w:val="1F4E79" w:themeColor="accent1" w:themeShade="80"/>
        </w:rPr>
      </w:pPr>
    </w:p>
    <w:p w14:paraId="3D0DB59D" w14:textId="55B3EF52" w:rsidR="007B68D3" w:rsidRPr="00344E8D" w:rsidRDefault="00B75E8A" w:rsidP="004C7DA4">
      <w:pPr>
        <w:pStyle w:val="Heading3"/>
        <w:rPr>
          <w:rStyle w:val="Heading3Char"/>
          <w:rFonts w:ascii="Trebuchet MS" w:hAnsi="Trebuchet MS"/>
          <w:b/>
          <w:bCs/>
          <w:color w:val="1F4E79" w:themeColor="accent1" w:themeShade="80"/>
          <w:sz w:val="22"/>
          <w:szCs w:val="22"/>
        </w:rPr>
      </w:pPr>
      <w:bookmarkStart w:id="77" w:name="_Toc163660083"/>
      <w:proofErr w:type="spellStart"/>
      <w:r w:rsidRPr="00344E8D">
        <w:rPr>
          <w:rStyle w:val="Heading3Char"/>
          <w:rFonts w:ascii="Trebuchet MS" w:hAnsi="Trebuchet MS"/>
          <w:b/>
          <w:bCs/>
          <w:color w:val="1F4E79" w:themeColor="accent1" w:themeShade="80"/>
          <w:sz w:val="22"/>
          <w:szCs w:val="22"/>
        </w:rPr>
        <w:t>Cerinţe</w:t>
      </w:r>
      <w:proofErr w:type="spellEnd"/>
      <w:r w:rsidRPr="00344E8D">
        <w:rPr>
          <w:rStyle w:val="Heading3Char"/>
          <w:rFonts w:ascii="Trebuchet MS" w:hAnsi="Trebuchet MS"/>
          <w:b/>
          <w:bCs/>
          <w:color w:val="1F4E79" w:themeColor="accent1" w:themeShade="80"/>
          <w:sz w:val="22"/>
          <w:szCs w:val="22"/>
        </w:rPr>
        <w:t xml:space="preserve"> generale privind eligibilitatea </w:t>
      </w:r>
      <w:proofErr w:type="spellStart"/>
      <w:r w:rsidRPr="00344E8D">
        <w:rPr>
          <w:rStyle w:val="Heading3Char"/>
          <w:rFonts w:ascii="Trebuchet MS" w:hAnsi="Trebuchet MS"/>
          <w:b/>
          <w:bCs/>
          <w:color w:val="1F4E79" w:themeColor="accent1" w:themeShade="80"/>
          <w:sz w:val="22"/>
          <w:szCs w:val="22"/>
        </w:rPr>
        <w:t>activităţilor</w:t>
      </w:r>
      <w:bookmarkEnd w:id="77"/>
      <w:proofErr w:type="spellEnd"/>
    </w:p>
    <w:p w14:paraId="14162B26" w14:textId="77777777" w:rsidR="008379C3" w:rsidRPr="00344E8D" w:rsidRDefault="008379C3" w:rsidP="008379C3">
      <w:pPr>
        <w:rPr>
          <w:b/>
          <w:bCs/>
          <w:color w:val="1F4E79" w:themeColor="accent1" w:themeShade="80"/>
        </w:rPr>
      </w:pPr>
    </w:p>
    <w:p w14:paraId="67DE684F" w14:textId="40140F74" w:rsidR="008B5EE0" w:rsidRPr="00344E8D" w:rsidRDefault="008379C3"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În cadrul prezentului apel de proiecte sunt eligibile acțiuni care se subscriu măsurilor aferente priorității  </w:t>
      </w:r>
      <w:r w:rsidR="00A763AC" w:rsidRPr="00344E8D">
        <w:rPr>
          <w:rFonts w:eastAsia="Times New Roman" w:cs="Courier New"/>
          <w:color w:val="1F4E79" w:themeColor="accent1" w:themeShade="80"/>
          <w:lang w:eastAsia="ro-RO"/>
        </w:rPr>
        <w:t>P</w:t>
      </w:r>
      <w:r w:rsidR="00347D09" w:rsidRPr="00344E8D">
        <w:rPr>
          <w:rFonts w:eastAsia="Times New Roman" w:cs="Courier New"/>
          <w:color w:val="1F4E79" w:themeColor="accent1" w:themeShade="80"/>
          <w:lang w:eastAsia="ro-RO"/>
        </w:rPr>
        <w:t>.</w:t>
      </w:r>
      <w:r w:rsidR="00A763AC" w:rsidRPr="00344E8D">
        <w:rPr>
          <w:rFonts w:eastAsia="Times New Roman" w:cs="Courier New"/>
          <w:color w:val="1F4E79" w:themeColor="accent1" w:themeShade="80"/>
          <w:lang w:eastAsia="ro-RO"/>
        </w:rPr>
        <w:t>08 Servicii sociale și de suport acordate altor grupuri vulnerabile</w:t>
      </w:r>
      <w:r w:rsidRPr="00344E8D">
        <w:rPr>
          <w:rFonts w:eastAsia="Times New Roman" w:cs="Courier New"/>
          <w:color w:val="1F4E79" w:themeColor="accent1" w:themeShade="80"/>
          <w:lang w:eastAsia="ro-RO"/>
        </w:rPr>
        <w:t>.</w:t>
      </w:r>
    </w:p>
    <w:p w14:paraId="2B188851" w14:textId="77777777" w:rsidR="009A1085" w:rsidRPr="00344E8D" w:rsidRDefault="009A1085" w:rsidP="004C7DA4">
      <w:pPr>
        <w:pStyle w:val="NoSpacing"/>
        <w:jc w:val="both"/>
        <w:rPr>
          <w:rFonts w:eastAsia="Times New Roman" w:cs="Courier New"/>
          <w:color w:val="1F4E79" w:themeColor="accent1" w:themeShade="80"/>
          <w:lang w:eastAsia="ro-RO"/>
        </w:rPr>
      </w:pPr>
    </w:p>
    <w:p w14:paraId="773FFD96" w14:textId="1020131C" w:rsidR="007B68D3" w:rsidRPr="00344E8D" w:rsidRDefault="00E45AE6" w:rsidP="004C7DA4">
      <w:pPr>
        <w:pStyle w:val="Heading3"/>
        <w:rPr>
          <w:rStyle w:val="Heading3Char"/>
          <w:rFonts w:ascii="Trebuchet MS" w:hAnsi="Trebuchet MS"/>
          <w:b/>
          <w:bCs/>
          <w:color w:val="1F4E79" w:themeColor="accent1" w:themeShade="80"/>
          <w:sz w:val="22"/>
          <w:szCs w:val="22"/>
        </w:rPr>
      </w:pPr>
      <w:r w:rsidRPr="00344E8D">
        <w:rPr>
          <w:rFonts w:ascii="Trebuchet MS" w:eastAsia="Times New Roman" w:hAnsi="Trebuchet MS" w:cs="Courier New"/>
          <w:b/>
          <w:bCs/>
          <w:color w:val="1F4E79" w:themeColor="accent1" w:themeShade="80"/>
          <w:sz w:val="22"/>
          <w:szCs w:val="22"/>
          <w:lang w:eastAsia="ro-RO"/>
        </w:rPr>
        <w:t xml:space="preserve"> </w:t>
      </w:r>
      <w:bookmarkStart w:id="78" w:name="_Toc163660084"/>
      <w:r w:rsidR="008A54BD" w:rsidRPr="00344E8D">
        <w:rPr>
          <w:rStyle w:val="Heading3Char"/>
          <w:rFonts w:ascii="Trebuchet MS" w:hAnsi="Trebuchet MS"/>
          <w:b/>
          <w:bCs/>
          <w:color w:val="1F4E79" w:themeColor="accent1" w:themeShade="80"/>
          <w:sz w:val="22"/>
          <w:szCs w:val="22"/>
        </w:rPr>
        <w:t>Activități</w:t>
      </w:r>
      <w:r w:rsidR="00B75E8A" w:rsidRPr="00344E8D">
        <w:rPr>
          <w:rStyle w:val="Heading3Char"/>
          <w:rFonts w:ascii="Trebuchet MS" w:hAnsi="Trebuchet MS"/>
          <w:b/>
          <w:bCs/>
          <w:color w:val="1F4E79" w:themeColor="accent1" w:themeShade="80"/>
          <w:sz w:val="22"/>
          <w:szCs w:val="22"/>
        </w:rPr>
        <w:t xml:space="preserve"> eligibile</w:t>
      </w:r>
      <w:bookmarkEnd w:id="78"/>
    </w:p>
    <w:p w14:paraId="7658B920" w14:textId="39C9929F" w:rsidR="005B3841" w:rsidRPr="00344E8D" w:rsidRDefault="005B3841" w:rsidP="004C7DA4">
      <w:pPr>
        <w:pStyle w:val="NoSpacing"/>
        <w:jc w:val="both"/>
        <w:rPr>
          <w:rFonts w:eastAsia="Times New Roman" w:cs="Courier New"/>
          <w:color w:val="1F4E79" w:themeColor="accent1" w:themeShade="80"/>
          <w:lang w:eastAsia="ro-RO"/>
        </w:rPr>
      </w:pPr>
    </w:p>
    <w:p w14:paraId="72122D67" w14:textId="77777777" w:rsidR="008379C3" w:rsidRPr="00344E8D" w:rsidRDefault="008379C3" w:rsidP="008379C3">
      <w:pPr>
        <w:pStyle w:val="BodyText"/>
        <w:spacing w:after="380"/>
        <w:jc w:val="both"/>
        <w:rPr>
          <w:rStyle w:val="BodyTextChar"/>
          <w:color w:val="1F4E79" w:themeColor="accent1" w:themeShade="80"/>
        </w:rPr>
      </w:pPr>
      <w:r w:rsidRPr="00344E8D">
        <w:rPr>
          <w:rStyle w:val="BodyTextChar"/>
          <w:color w:val="1F4E79" w:themeColor="accent1" w:themeShade="80"/>
        </w:rPr>
        <w:t>Tipurile de activități eligibile care vor fi finanțate în contextul acestui apel de proiecte sunt în principal cele care vizează:</w:t>
      </w:r>
    </w:p>
    <w:p w14:paraId="3C77292F" w14:textId="6A0013CC" w:rsidR="00AE54AA" w:rsidRPr="00344E8D" w:rsidRDefault="00F3524B" w:rsidP="008379C3">
      <w:pPr>
        <w:pStyle w:val="BodyText"/>
        <w:spacing w:after="380"/>
        <w:jc w:val="both"/>
        <w:rPr>
          <w:color w:val="1F4E79" w:themeColor="accent1" w:themeShade="80"/>
        </w:rPr>
      </w:pPr>
      <w:r w:rsidRPr="00344E8D">
        <w:rPr>
          <w:b/>
          <w:bCs/>
          <w:color w:val="1F4E79" w:themeColor="accent1" w:themeShade="80"/>
        </w:rPr>
        <w:t xml:space="preserve">Activitatea 1: </w:t>
      </w:r>
      <w:bookmarkStart w:id="79" w:name="_Hlk166753914"/>
      <w:r w:rsidRPr="00344E8D">
        <w:rPr>
          <w:b/>
          <w:bCs/>
          <w:color w:val="1F4E79" w:themeColor="accent1" w:themeShade="80"/>
        </w:rPr>
        <w:t>Creșterea gradului de informare a populației</w:t>
      </w:r>
      <w:r w:rsidRPr="00344E8D">
        <w:rPr>
          <w:color w:val="1F4E79" w:themeColor="accent1" w:themeShade="80"/>
        </w:rPr>
        <w:t xml:space="preserve"> </w:t>
      </w:r>
      <w:bookmarkEnd w:id="79"/>
      <w:r w:rsidR="006B1632" w:rsidRPr="00344E8D">
        <w:rPr>
          <w:b/>
          <w:bCs/>
          <w:color w:val="1F4E79" w:themeColor="accent1" w:themeShade="80"/>
        </w:rPr>
        <w:t>(activitate obligatorie)</w:t>
      </w:r>
    </w:p>
    <w:p w14:paraId="2C7B6E2C" w14:textId="2ABACEB9" w:rsidR="00F3524B" w:rsidRPr="00344E8D" w:rsidRDefault="00AE54AA" w:rsidP="00742CBB">
      <w:pPr>
        <w:pStyle w:val="BodyText"/>
        <w:spacing w:after="0"/>
        <w:jc w:val="both"/>
        <w:rPr>
          <w:color w:val="1F4E79" w:themeColor="accent1" w:themeShade="80"/>
        </w:rPr>
      </w:pPr>
      <w:r w:rsidRPr="00344E8D">
        <w:rPr>
          <w:color w:val="1F4E79" w:themeColor="accent1" w:themeShade="80"/>
        </w:rPr>
        <w:t>D</w:t>
      </w:r>
      <w:r w:rsidR="00F3524B" w:rsidRPr="00344E8D">
        <w:rPr>
          <w:color w:val="1F4E79" w:themeColor="accent1" w:themeShade="80"/>
        </w:rPr>
        <w:t>erularea de campanii de informare,</w:t>
      </w:r>
      <w:r w:rsidR="00FF23A9" w:rsidRPr="00344E8D">
        <w:rPr>
          <w:color w:val="1F4E79" w:themeColor="accent1" w:themeShade="80"/>
        </w:rPr>
        <w:t xml:space="preserve"> </w:t>
      </w:r>
      <w:r w:rsidR="008A54BD" w:rsidRPr="00344E8D">
        <w:rPr>
          <w:color w:val="1F4E79" w:themeColor="accent1" w:themeShade="80"/>
        </w:rPr>
        <w:t>conștientizare</w:t>
      </w:r>
      <w:r w:rsidR="00F3524B" w:rsidRPr="00344E8D">
        <w:rPr>
          <w:color w:val="1F4E79" w:themeColor="accent1" w:themeShade="80"/>
        </w:rPr>
        <w:t xml:space="preserve"> și sensibilizare, privind reducerea consumului de droguri, alcool și al dezvoltării comportamentelor care provoacă dependență</w:t>
      </w:r>
      <w:r w:rsidR="001D039C" w:rsidRPr="00344E8D">
        <w:rPr>
          <w:color w:val="1F4E79" w:themeColor="accent1" w:themeShade="80"/>
        </w:rPr>
        <w:t>.</w:t>
      </w:r>
    </w:p>
    <w:p w14:paraId="0439DDE0" w14:textId="1D70D6FF" w:rsidR="001D039C" w:rsidRPr="00344E8D" w:rsidRDefault="001D039C" w:rsidP="00742CBB">
      <w:pPr>
        <w:pStyle w:val="BodyText"/>
        <w:spacing w:after="0"/>
        <w:jc w:val="both"/>
        <w:rPr>
          <w:color w:val="1F4E79" w:themeColor="accent1" w:themeShade="80"/>
        </w:rPr>
      </w:pPr>
      <w:r w:rsidRPr="00344E8D">
        <w:rPr>
          <w:color w:val="1F4E79" w:themeColor="accent1" w:themeShade="80"/>
        </w:rPr>
        <w:t xml:space="preserve">Activități de identificare, prevenire și reducere a riscurilor asociate </w:t>
      </w:r>
      <w:r w:rsidR="004E596A" w:rsidRPr="00344E8D">
        <w:rPr>
          <w:color w:val="1F4E79" w:themeColor="accent1" w:themeShade="80"/>
        </w:rPr>
        <w:t>adicţiilor</w:t>
      </w:r>
      <w:r w:rsidRPr="00344E8D">
        <w:rPr>
          <w:color w:val="1F4E79" w:themeColor="accent1" w:themeShade="80"/>
        </w:rPr>
        <w:t>:</w:t>
      </w:r>
    </w:p>
    <w:p w14:paraId="53399A03" w14:textId="65B05432" w:rsidR="001D039C" w:rsidRPr="00344E8D" w:rsidRDefault="001D039C" w:rsidP="008A54BD">
      <w:pPr>
        <w:pStyle w:val="BodyText"/>
        <w:numPr>
          <w:ilvl w:val="0"/>
          <w:numId w:val="94"/>
        </w:numPr>
        <w:spacing w:after="0"/>
        <w:jc w:val="both"/>
        <w:rPr>
          <w:rStyle w:val="BodyTextChar"/>
          <w:color w:val="1F4E79" w:themeColor="accent1" w:themeShade="80"/>
        </w:rPr>
      </w:pPr>
      <w:r w:rsidRPr="00344E8D">
        <w:rPr>
          <w:rStyle w:val="BodyTextChar"/>
          <w:color w:val="1F4E79" w:themeColor="accent1" w:themeShade="80"/>
        </w:rPr>
        <w:t xml:space="preserve">campanii de informare/ educare/ comunicare/ conștientizare: riscuri și consecințe negative  pentru sănătate, comportamente sexuale la risc, accidente, abuz fizic și emoțional, </w:t>
      </w:r>
      <w:r w:rsidRPr="00344E8D">
        <w:rPr>
          <w:rStyle w:val="BodyTextChar"/>
          <w:color w:val="1F4E79" w:themeColor="accent1" w:themeShade="80"/>
        </w:rPr>
        <w:lastRenderedPageBreak/>
        <w:t>violență domestică, riscuri ocupaționale; activități interactive, teste de conștientizare, promovarea resurselor de ajutor</w:t>
      </w:r>
      <w:r w:rsidR="005F7604">
        <w:rPr>
          <w:rStyle w:val="BodyTextChar"/>
          <w:color w:val="1F4E79" w:themeColor="accent1" w:themeShade="80"/>
        </w:rPr>
        <w:t>;</w:t>
      </w:r>
    </w:p>
    <w:p w14:paraId="4206CD38" w14:textId="389AEDE9" w:rsidR="004708C7" w:rsidRPr="00344E8D" w:rsidRDefault="004708C7" w:rsidP="008A54BD">
      <w:pPr>
        <w:pStyle w:val="BodyText"/>
        <w:numPr>
          <w:ilvl w:val="0"/>
          <w:numId w:val="94"/>
        </w:numPr>
        <w:spacing w:after="0"/>
        <w:jc w:val="both"/>
        <w:rPr>
          <w:rStyle w:val="BodyTextChar"/>
          <w:color w:val="1F4E79" w:themeColor="accent1" w:themeShade="80"/>
        </w:rPr>
      </w:pPr>
      <w:r w:rsidRPr="00344E8D">
        <w:rPr>
          <w:rStyle w:val="BodyTextChar"/>
          <w:color w:val="1F4E79" w:themeColor="accent1" w:themeShade="80"/>
        </w:rPr>
        <w:t>organizarea de sesiuni de informare și conștientizare în școli, instituții de învățământ superior, centre plasament, case de tip familial și comunități pentru a informa tinerii și adulții despre riscurile consumului de droguri/alcool</w:t>
      </w:r>
      <w:r w:rsidR="005F7604">
        <w:rPr>
          <w:rStyle w:val="BodyTextChar"/>
          <w:color w:val="1F4E79" w:themeColor="accent1" w:themeShade="80"/>
        </w:rPr>
        <w:t>;</w:t>
      </w:r>
    </w:p>
    <w:p w14:paraId="63D64512" w14:textId="2AA5E521" w:rsidR="001D039C" w:rsidRPr="00344E8D" w:rsidRDefault="001D039C" w:rsidP="008A54BD">
      <w:pPr>
        <w:pStyle w:val="BodyText"/>
        <w:numPr>
          <w:ilvl w:val="0"/>
          <w:numId w:val="94"/>
        </w:numPr>
        <w:spacing w:after="0"/>
        <w:jc w:val="both"/>
        <w:rPr>
          <w:rStyle w:val="BodyTextChar"/>
          <w:color w:val="1F4E79" w:themeColor="accent1" w:themeShade="80"/>
        </w:rPr>
      </w:pPr>
      <w:r w:rsidRPr="00344E8D">
        <w:rPr>
          <w:rStyle w:val="BodyTextChar"/>
          <w:color w:val="1F4E79" w:themeColor="accent1" w:themeShade="80"/>
        </w:rPr>
        <w:t>sesiuni de informare pentru cadrele didactice pe tema semnelor și simptomelor consumului de alcool și droguri la copii și tineri</w:t>
      </w:r>
      <w:r w:rsidR="005F7604">
        <w:rPr>
          <w:rStyle w:val="BodyTextChar"/>
          <w:color w:val="1F4E79" w:themeColor="accent1" w:themeShade="80"/>
        </w:rPr>
        <w:t>;</w:t>
      </w:r>
    </w:p>
    <w:p w14:paraId="2E24B788" w14:textId="7101B2CA" w:rsidR="001D039C" w:rsidRPr="00344E8D" w:rsidRDefault="001D039C" w:rsidP="008A54BD">
      <w:pPr>
        <w:pStyle w:val="BodyText"/>
        <w:numPr>
          <w:ilvl w:val="0"/>
          <w:numId w:val="94"/>
        </w:numPr>
        <w:spacing w:after="0"/>
        <w:jc w:val="both"/>
        <w:rPr>
          <w:rStyle w:val="BodyTextChar"/>
          <w:color w:val="1F4E79" w:themeColor="accent1" w:themeShade="80"/>
        </w:rPr>
      </w:pPr>
      <w:r w:rsidRPr="00344E8D">
        <w:rPr>
          <w:rStyle w:val="BodyTextChar"/>
          <w:color w:val="1F4E79" w:themeColor="accent1" w:themeShade="80"/>
        </w:rPr>
        <w:t>caravane</w:t>
      </w:r>
      <w:r w:rsidR="005F7604">
        <w:rPr>
          <w:rStyle w:val="BodyTextChar"/>
          <w:color w:val="1F4E79" w:themeColor="accent1" w:themeShade="80"/>
        </w:rPr>
        <w:t>;</w:t>
      </w:r>
    </w:p>
    <w:p w14:paraId="3F2216E0" w14:textId="62263014" w:rsidR="001D039C" w:rsidRPr="00344E8D" w:rsidRDefault="001D039C" w:rsidP="008A54BD">
      <w:pPr>
        <w:pStyle w:val="BodyText"/>
        <w:numPr>
          <w:ilvl w:val="0"/>
          <w:numId w:val="94"/>
        </w:numPr>
        <w:spacing w:after="0"/>
        <w:jc w:val="both"/>
        <w:rPr>
          <w:rStyle w:val="BodyTextChar"/>
          <w:color w:val="1F4E79" w:themeColor="accent1" w:themeShade="80"/>
        </w:rPr>
      </w:pPr>
      <w:r w:rsidRPr="00344E8D">
        <w:rPr>
          <w:rStyle w:val="BodyTextChar"/>
          <w:color w:val="1F4E79" w:themeColor="accent1" w:themeShade="80"/>
        </w:rPr>
        <w:t>campanii media</w:t>
      </w:r>
      <w:r w:rsidR="005F7604">
        <w:rPr>
          <w:rStyle w:val="BodyTextChar"/>
          <w:color w:val="1F4E79" w:themeColor="accent1" w:themeShade="80"/>
        </w:rPr>
        <w:t>;</w:t>
      </w:r>
    </w:p>
    <w:p w14:paraId="19D46D43" w14:textId="05ADD8FC" w:rsidR="001D039C" w:rsidRPr="00344E8D" w:rsidRDefault="001D039C" w:rsidP="008A54BD">
      <w:pPr>
        <w:pStyle w:val="BodyText"/>
        <w:numPr>
          <w:ilvl w:val="0"/>
          <w:numId w:val="94"/>
        </w:numPr>
        <w:spacing w:after="0"/>
        <w:jc w:val="both"/>
        <w:rPr>
          <w:rStyle w:val="BodyTextChar"/>
          <w:color w:val="1F4E79" w:themeColor="accent1" w:themeShade="80"/>
        </w:rPr>
      </w:pPr>
      <w:r w:rsidRPr="00344E8D">
        <w:rPr>
          <w:rStyle w:val="BodyTextChar"/>
          <w:color w:val="1F4E79" w:themeColor="accent1" w:themeShade="80"/>
        </w:rPr>
        <w:t>creare website</w:t>
      </w:r>
      <w:r w:rsidR="005F7604">
        <w:rPr>
          <w:rStyle w:val="BodyTextChar"/>
          <w:color w:val="1F4E79" w:themeColor="accent1" w:themeShade="80"/>
        </w:rPr>
        <w:t>;</w:t>
      </w:r>
    </w:p>
    <w:p w14:paraId="68CE2CD7" w14:textId="0A256A3D" w:rsidR="001D039C" w:rsidRPr="00344E8D" w:rsidRDefault="001D039C" w:rsidP="00742CBB">
      <w:pPr>
        <w:pStyle w:val="BodyText"/>
        <w:numPr>
          <w:ilvl w:val="0"/>
          <w:numId w:val="94"/>
        </w:numPr>
        <w:jc w:val="both"/>
        <w:rPr>
          <w:rStyle w:val="BodyTextChar"/>
          <w:color w:val="1F4E79" w:themeColor="accent1" w:themeShade="80"/>
        </w:rPr>
      </w:pPr>
      <w:r w:rsidRPr="00344E8D">
        <w:rPr>
          <w:rStyle w:val="BodyTextChar"/>
          <w:color w:val="1F4E79" w:themeColor="accent1" w:themeShade="80"/>
        </w:rPr>
        <w:t>consolidarea /extinderea parteneriatelor cu societatea civilă</w:t>
      </w:r>
      <w:r w:rsidR="005F7604">
        <w:rPr>
          <w:rStyle w:val="BodyTextChar"/>
          <w:color w:val="1F4E79" w:themeColor="accent1" w:themeShade="80"/>
        </w:rPr>
        <w:t>.</w:t>
      </w:r>
    </w:p>
    <w:p w14:paraId="085821AF" w14:textId="7084E6D1" w:rsidR="004E596A" w:rsidRPr="005F7604" w:rsidRDefault="004E596A" w:rsidP="005F7604">
      <w:pPr>
        <w:pStyle w:val="BodyText"/>
        <w:jc w:val="both"/>
        <w:rPr>
          <w:rStyle w:val="BodyTextChar"/>
          <w:b/>
          <w:bCs/>
          <w:color w:val="1F4E79" w:themeColor="accent1" w:themeShade="80"/>
        </w:rPr>
      </w:pPr>
      <w:r w:rsidRPr="005F7604">
        <w:rPr>
          <w:rStyle w:val="BodyTextChar"/>
          <w:b/>
          <w:bCs/>
          <w:color w:val="1F4E79" w:themeColor="accent1" w:themeShade="80"/>
        </w:rPr>
        <w:t>Pentru această activitate se va avea în vedere alocarea unui procent de maxim</w:t>
      </w:r>
      <w:r w:rsidR="009C649A" w:rsidRPr="005F7604">
        <w:rPr>
          <w:rStyle w:val="BodyTextChar"/>
          <w:b/>
          <w:bCs/>
          <w:color w:val="1F4E79" w:themeColor="accent1" w:themeShade="80"/>
        </w:rPr>
        <w:t>um</w:t>
      </w:r>
      <w:r w:rsidRPr="005F7604">
        <w:rPr>
          <w:rStyle w:val="BodyTextChar"/>
          <w:b/>
          <w:bCs/>
          <w:color w:val="1F4E79" w:themeColor="accent1" w:themeShade="80"/>
        </w:rPr>
        <w:t xml:space="preserve"> 15% din valoarea totală eligibilă a proiectului.</w:t>
      </w:r>
    </w:p>
    <w:p w14:paraId="4D773936" w14:textId="144AE8C0" w:rsidR="00AE54AA" w:rsidRPr="00344E8D" w:rsidRDefault="00FF23A9" w:rsidP="00742CBB">
      <w:pPr>
        <w:pStyle w:val="BodyText"/>
        <w:spacing w:before="240" w:after="380"/>
        <w:jc w:val="both"/>
        <w:rPr>
          <w:b/>
          <w:bCs/>
          <w:color w:val="1F4E79" w:themeColor="accent1" w:themeShade="80"/>
        </w:rPr>
      </w:pPr>
      <w:r w:rsidRPr="00344E8D">
        <w:rPr>
          <w:b/>
          <w:bCs/>
          <w:color w:val="1F4E79" w:themeColor="accent1" w:themeShade="80"/>
        </w:rPr>
        <w:t xml:space="preserve">Activitatea 2: </w:t>
      </w:r>
      <w:bookmarkStart w:id="80" w:name="_Hlk166753926"/>
      <w:r w:rsidR="004C1D12" w:rsidRPr="00344E8D">
        <w:rPr>
          <w:b/>
          <w:bCs/>
          <w:color w:val="1F4E79" w:themeColor="accent1" w:themeShade="80"/>
        </w:rPr>
        <w:t xml:space="preserve">Dezvoltarea rețelei de servicii </w:t>
      </w:r>
      <w:r w:rsidR="00AE54AA" w:rsidRPr="00344E8D">
        <w:rPr>
          <w:b/>
          <w:bCs/>
          <w:color w:val="1F4E79" w:themeColor="accent1" w:themeShade="80"/>
        </w:rPr>
        <w:t>destinate persoanelor dependente</w:t>
      </w:r>
      <w:bookmarkEnd w:id="80"/>
      <w:r w:rsidR="002A1470" w:rsidRPr="00344E8D">
        <w:rPr>
          <w:b/>
          <w:bCs/>
          <w:color w:val="1F4E79" w:themeColor="accent1" w:themeShade="80"/>
        </w:rPr>
        <w:t xml:space="preserve"> </w:t>
      </w:r>
      <w:r w:rsidR="006B1632" w:rsidRPr="00344E8D">
        <w:rPr>
          <w:b/>
          <w:bCs/>
          <w:color w:val="1F4E79" w:themeColor="accent1" w:themeShade="80"/>
        </w:rPr>
        <w:t>(activitate obligatorie)</w:t>
      </w:r>
    </w:p>
    <w:p w14:paraId="06F78FC2" w14:textId="73127CF8" w:rsidR="004C1D12" w:rsidRPr="00344E8D" w:rsidRDefault="00AE54AA" w:rsidP="00FF23A9">
      <w:pPr>
        <w:pStyle w:val="BodyText"/>
        <w:spacing w:after="0"/>
        <w:jc w:val="both"/>
        <w:rPr>
          <w:rStyle w:val="BodyTextChar"/>
          <w:color w:val="1F4E79" w:themeColor="accent1" w:themeShade="80"/>
        </w:rPr>
      </w:pPr>
      <w:r w:rsidRPr="00344E8D">
        <w:rPr>
          <w:rStyle w:val="BodyTextChar"/>
          <w:color w:val="1F4E79" w:themeColor="accent1" w:themeShade="80"/>
        </w:rPr>
        <w:t xml:space="preserve">Dezvoltarea </w:t>
      </w:r>
      <w:r w:rsidR="00742CBB" w:rsidRPr="00344E8D">
        <w:rPr>
          <w:rStyle w:val="BodyTextChar"/>
          <w:color w:val="1F4E79" w:themeColor="accent1" w:themeShade="80"/>
        </w:rPr>
        <w:t>capacitații</w:t>
      </w:r>
      <w:r w:rsidRPr="00344E8D">
        <w:rPr>
          <w:rStyle w:val="BodyTextChar"/>
          <w:color w:val="1F4E79" w:themeColor="accent1" w:themeShade="80"/>
        </w:rPr>
        <w:t xml:space="preserve"> de furnizare </w:t>
      </w:r>
      <w:r w:rsidR="004C1D12" w:rsidRPr="00344E8D">
        <w:rPr>
          <w:rStyle w:val="BodyTextChar"/>
          <w:color w:val="1F4E79" w:themeColor="accent1" w:themeShade="80"/>
        </w:rPr>
        <w:t xml:space="preserve">la nivel local </w:t>
      </w:r>
      <w:r w:rsidRPr="00344E8D">
        <w:rPr>
          <w:rStyle w:val="BodyTextChar"/>
          <w:color w:val="1F4E79" w:themeColor="accent1" w:themeShade="80"/>
        </w:rPr>
        <w:t xml:space="preserve">a serviciilor </w:t>
      </w:r>
      <w:r w:rsidR="004C1D12" w:rsidRPr="00344E8D">
        <w:rPr>
          <w:rStyle w:val="BodyTextChar"/>
          <w:color w:val="1F4E79" w:themeColor="accent1" w:themeShade="80"/>
        </w:rPr>
        <w:t>pentru prevenirea</w:t>
      </w:r>
      <w:r w:rsidR="00887F59" w:rsidRPr="00344E8D">
        <w:rPr>
          <w:rStyle w:val="BodyTextChar"/>
          <w:color w:val="1F4E79" w:themeColor="accent1" w:themeShade="80"/>
        </w:rPr>
        <w:t xml:space="preserve"> și</w:t>
      </w:r>
      <w:r w:rsidR="004C1D12" w:rsidRPr="00344E8D">
        <w:rPr>
          <w:rStyle w:val="BodyTextChar"/>
          <w:color w:val="1F4E79" w:themeColor="accent1" w:themeShade="80"/>
        </w:rPr>
        <w:t xml:space="preserve"> reducerea,  combaterea efectelor consumului de droguri, alcool, substanțe sau al altor comportamente care provoacă dependență</w:t>
      </w:r>
      <w:r w:rsidRPr="00344E8D">
        <w:rPr>
          <w:rStyle w:val="BodyTextChar"/>
          <w:color w:val="1F4E79" w:themeColor="accent1" w:themeShade="80"/>
        </w:rPr>
        <w:t xml:space="preserve"> (centre de zi sau servicii comunitare)</w:t>
      </w:r>
      <w:r w:rsidR="004C1D12" w:rsidRPr="00344E8D">
        <w:rPr>
          <w:rStyle w:val="BodyTextChar"/>
          <w:color w:val="1F4E79" w:themeColor="accent1" w:themeShade="80"/>
        </w:rPr>
        <w:t>:</w:t>
      </w:r>
    </w:p>
    <w:p w14:paraId="71EC0D08" w14:textId="5D24C9A0" w:rsidR="00CD5CD9" w:rsidRPr="00344E8D" w:rsidRDefault="00CD5CD9" w:rsidP="00FF23A9">
      <w:pPr>
        <w:pStyle w:val="BodyText"/>
        <w:spacing w:after="0"/>
        <w:jc w:val="both"/>
        <w:rPr>
          <w:rStyle w:val="BodyTextChar"/>
          <w:color w:val="1F4E79" w:themeColor="accent1" w:themeShade="80"/>
        </w:rPr>
      </w:pPr>
      <w:r w:rsidRPr="00344E8D">
        <w:rPr>
          <w:b/>
          <w:bCs/>
          <w:color w:val="1F4E79" w:themeColor="accent1" w:themeShade="80"/>
        </w:rPr>
        <w:t xml:space="preserve">                 </w:t>
      </w:r>
    </w:p>
    <w:p w14:paraId="21FC8F47" w14:textId="27512A62" w:rsidR="00977412" w:rsidRPr="00344E8D" w:rsidRDefault="00196D29" w:rsidP="00977412">
      <w:pPr>
        <w:pStyle w:val="BodyText"/>
        <w:numPr>
          <w:ilvl w:val="0"/>
          <w:numId w:val="94"/>
        </w:numPr>
        <w:spacing w:after="0"/>
        <w:jc w:val="both"/>
        <w:rPr>
          <w:color w:val="1F4E79" w:themeColor="accent1" w:themeShade="80"/>
        </w:rPr>
      </w:pPr>
      <w:bookmarkStart w:id="81" w:name="_Hlk155615091"/>
      <w:r w:rsidRPr="00344E8D">
        <w:rPr>
          <w:color w:val="1F4E79" w:themeColor="accent1" w:themeShade="80"/>
        </w:rPr>
        <w:t xml:space="preserve">Dezvoltarea </w:t>
      </w:r>
      <w:r w:rsidR="00977412" w:rsidRPr="00344E8D">
        <w:rPr>
          <w:color w:val="1F4E79" w:themeColor="accent1" w:themeShade="80"/>
        </w:rPr>
        <w:t xml:space="preserve">de ghiduri/metodologii și instrumente de lucru </w:t>
      </w:r>
      <w:bookmarkEnd w:id="81"/>
      <w:r w:rsidR="00977412" w:rsidRPr="00344E8D">
        <w:rPr>
          <w:color w:val="1F4E79" w:themeColor="accent1" w:themeShade="80"/>
        </w:rPr>
        <w:t xml:space="preserve">pentru specialiștii din cadrul sistemului național de asistență psihologică </w:t>
      </w:r>
      <w:r w:rsidR="00D6643E" w:rsidRPr="00344E8D">
        <w:rPr>
          <w:color w:val="1F4E79" w:themeColor="accent1" w:themeShade="80"/>
        </w:rPr>
        <w:t>ș</w:t>
      </w:r>
      <w:r w:rsidR="00977412" w:rsidRPr="00344E8D">
        <w:rPr>
          <w:color w:val="1F4E79" w:themeColor="accent1" w:themeShade="80"/>
        </w:rPr>
        <w:t>i socială</w:t>
      </w:r>
      <w:r w:rsidR="00074EAD" w:rsidRPr="00344E8D">
        <w:rPr>
          <w:color w:val="1F4E79" w:themeColor="accent1" w:themeShade="80"/>
        </w:rPr>
        <w:t>;</w:t>
      </w:r>
      <w:r w:rsidR="008B5E1E" w:rsidRPr="00344E8D">
        <w:rPr>
          <w:color w:val="1F4E79" w:themeColor="accent1" w:themeShade="80"/>
        </w:rPr>
        <w:t xml:space="preserve"> </w:t>
      </w:r>
    </w:p>
    <w:p w14:paraId="6022627E" w14:textId="15BBED6C" w:rsidR="00FD4FFB" w:rsidRPr="00344E8D" w:rsidRDefault="00FD4FFB" w:rsidP="00977412">
      <w:pPr>
        <w:pStyle w:val="BodyText"/>
        <w:numPr>
          <w:ilvl w:val="0"/>
          <w:numId w:val="94"/>
        </w:numPr>
        <w:spacing w:after="0"/>
        <w:jc w:val="both"/>
        <w:rPr>
          <w:color w:val="1F4E79" w:themeColor="accent1" w:themeShade="80"/>
        </w:rPr>
      </w:pPr>
      <w:r w:rsidRPr="00344E8D">
        <w:rPr>
          <w:color w:val="1F4E79" w:themeColor="accent1" w:themeShade="80"/>
        </w:rPr>
        <w:t>Dezvoltarea unui ghid de evaluare a consumului de droguri la copii</w:t>
      </w:r>
      <w:r w:rsidR="00074EAD" w:rsidRPr="00344E8D">
        <w:rPr>
          <w:color w:val="1F4E79" w:themeColor="accent1" w:themeShade="80"/>
        </w:rPr>
        <w:t>;</w:t>
      </w:r>
      <w:r w:rsidRPr="00344E8D">
        <w:rPr>
          <w:color w:val="1F4E79" w:themeColor="accent1" w:themeShade="80"/>
        </w:rPr>
        <w:t xml:space="preserve"> </w:t>
      </w:r>
    </w:p>
    <w:p w14:paraId="2A836DFE" w14:textId="1FD1CC09" w:rsidR="000F6174" w:rsidRPr="00344E8D" w:rsidRDefault="000F6174" w:rsidP="000F6174">
      <w:pPr>
        <w:pStyle w:val="BodyText"/>
        <w:numPr>
          <w:ilvl w:val="0"/>
          <w:numId w:val="94"/>
        </w:numPr>
        <w:spacing w:after="0"/>
        <w:jc w:val="both"/>
        <w:rPr>
          <w:color w:val="1F4E79" w:themeColor="accent1" w:themeShade="80"/>
        </w:rPr>
      </w:pPr>
      <w:r w:rsidRPr="00344E8D">
        <w:rPr>
          <w:color w:val="1F4E79" w:themeColor="accent1" w:themeShade="80"/>
        </w:rPr>
        <w:t xml:space="preserve">Dezvoltarea unei aplicații informatice inovatoare care va funcționa ca un asistent virtual capabil să identifice rapid și eficient persoanele care se confruntă cu dependența de droguri </w:t>
      </w:r>
    </w:p>
    <w:p w14:paraId="48577497" w14:textId="5910AC32" w:rsidR="00977412" w:rsidRPr="00344E8D" w:rsidRDefault="00FF23A9" w:rsidP="00977412">
      <w:pPr>
        <w:pStyle w:val="BodyText"/>
        <w:numPr>
          <w:ilvl w:val="0"/>
          <w:numId w:val="94"/>
        </w:numPr>
        <w:spacing w:after="0"/>
        <w:jc w:val="both"/>
        <w:rPr>
          <w:color w:val="1F4E79" w:themeColor="accent1" w:themeShade="80"/>
        </w:rPr>
      </w:pPr>
      <w:r w:rsidRPr="00344E8D">
        <w:rPr>
          <w:color w:val="1F4E79" w:themeColor="accent1" w:themeShade="80"/>
        </w:rPr>
        <w:t xml:space="preserve">dezvoltarea de standarde de organizare si funcționare pentru centrele de psihiatrie </w:t>
      </w:r>
      <w:r w:rsidR="00074EAD" w:rsidRPr="00344E8D">
        <w:rPr>
          <w:color w:val="1F4E79" w:themeColor="accent1" w:themeShade="80"/>
        </w:rPr>
        <w:t xml:space="preserve"> </w:t>
      </w:r>
      <w:r w:rsidRPr="00344E8D">
        <w:rPr>
          <w:color w:val="1F4E79" w:themeColor="accent1" w:themeShade="80"/>
        </w:rPr>
        <w:t>in regim ambulator, pentru centrele de psihiatrie comunitar</w:t>
      </w:r>
      <w:r w:rsidR="00074EAD" w:rsidRPr="00344E8D">
        <w:rPr>
          <w:color w:val="1F4E79" w:themeColor="accent1" w:themeShade="80"/>
        </w:rPr>
        <w:t>ă</w:t>
      </w:r>
      <w:r w:rsidRPr="00344E8D">
        <w:rPr>
          <w:color w:val="1F4E79" w:themeColor="accent1" w:themeShade="80"/>
        </w:rPr>
        <w:t xml:space="preserve"> si comunitățile terapeutice</w:t>
      </w:r>
      <w:r w:rsidR="00074EAD" w:rsidRPr="00344E8D">
        <w:rPr>
          <w:color w:val="1F4E79" w:themeColor="accent1" w:themeShade="80"/>
        </w:rPr>
        <w:t>;</w:t>
      </w:r>
      <w:r w:rsidR="002A1470" w:rsidRPr="00344E8D">
        <w:rPr>
          <w:color w:val="1F4E79" w:themeColor="accent1" w:themeShade="80"/>
        </w:rPr>
        <w:t xml:space="preserve"> </w:t>
      </w:r>
    </w:p>
    <w:p w14:paraId="588E1CF1" w14:textId="0A7144BA" w:rsidR="00AE61CA" w:rsidRPr="00344E8D" w:rsidRDefault="00AE61CA" w:rsidP="00977412">
      <w:pPr>
        <w:pStyle w:val="BodyText"/>
        <w:numPr>
          <w:ilvl w:val="0"/>
          <w:numId w:val="94"/>
        </w:numPr>
        <w:spacing w:after="0"/>
        <w:jc w:val="both"/>
        <w:rPr>
          <w:color w:val="1F4E79" w:themeColor="accent1" w:themeShade="80"/>
        </w:rPr>
      </w:pPr>
      <w:r w:rsidRPr="00344E8D">
        <w:rPr>
          <w:color w:val="1F4E79" w:themeColor="accent1" w:themeShade="80"/>
        </w:rPr>
        <w:t>Dezvoltarea unui serviciu comunitar de consiliere specializată în domeniul consumului și policonsumului de droguri adresat copiilor</w:t>
      </w:r>
      <w:r w:rsidR="006D690B" w:rsidRPr="00344E8D">
        <w:rPr>
          <w:color w:val="1F4E79" w:themeColor="accent1" w:themeShade="80"/>
        </w:rPr>
        <w:t xml:space="preserve"> și</w:t>
      </w:r>
      <w:r w:rsidRPr="00344E8D">
        <w:rPr>
          <w:color w:val="1F4E79" w:themeColor="accent1" w:themeShade="80"/>
        </w:rPr>
        <w:t xml:space="preserve"> tinerilor</w:t>
      </w:r>
      <w:r w:rsidR="00074EAD" w:rsidRPr="00344E8D">
        <w:rPr>
          <w:color w:val="1F4E79" w:themeColor="accent1" w:themeShade="80"/>
        </w:rPr>
        <w:t>;</w:t>
      </w:r>
    </w:p>
    <w:p w14:paraId="5B519314" w14:textId="27D7934B" w:rsidR="00977412" w:rsidRPr="00344E8D" w:rsidRDefault="00977412" w:rsidP="00977412">
      <w:pPr>
        <w:pStyle w:val="BodyText"/>
        <w:numPr>
          <w:ilvl w:val="0"/>
          <w:numId w:val="94"/>
        </w:numPr>
        <w:spacing w:after="0"/>
        <w:jc w:val="both"/>
        <w:rPr>
          <w:color w:val="1F4E79" w:themeColor="accent1" w:themeShade="80"/>
        </w:rPr>
      </w:pPr>
      <w:r w:rsidRPr="00344E8D">
        <w:rPr>
          <w:rStyle w:val="BodyTextChar"/>
          <w:color w:val="1F4E79" w:themeColor="accent1" w:themeShade="80"/>
        </w:rPr>
        <w:t xml:space="preserve">Consolidarea și extinderea rețelei centrelor de zi: </w:t>
      </w:r>
      <w:r w:rsidRPr="00344E8D">
        <w:rPr>
          <w:bCs/>
          <w:color w:val="1F4E79" w:themeColor="accent1" w:themeShade="80"/>
        </w:rPr>
        <w:t>modernizare/reabilitare centre de zi, dotare cu instrumentele și echipamente necesare furnizării serviciilor</w:t>
      </w:r>
      <w:r w:rsidR="00074EAD" w:rsidRPr="00344E8D">
        <w:rPr>
          <w:bCs/>
          <w:color w:val="1F4E79" w:themeColor="accent1" w:themeShade="80"/>
        </w:rPr>
        <w:t>.</w:t>
      </w:r>
      <w:r w:rsidR="008B5E1E" w:rsidRPr="00344E8D">
        <w:rPr>
          <w:bCs/>
          <w:color w:val="1F4E79" w:themeColor="accent1" w:themeShade="80"/>
        </w:rPr>
        <w:t xml:space="preserve"> </w:t>
      </w:r>
    </w:p>
    <w:p w14:paraId="1B94406F" w14:textId="63845203" w:rsidR="00FF23A9" w:rsidRPr="00344E8D" w:rsidRDefault="00FF23A9" w:rsidP="00D6643E">
      <w:pPr>
        <w:pStyle w:val="BodyText"/>
        <w:spacing w:after="0"/>
        <w:ind w:left="720"/>
        <w:jc w:val="both"/>
        <w:rPr>
          <w:color w:val="1F4E79" w:themeColor="accent1" w:themeShade="80"/>
        </w:rPr>
      </w:pPr>
    </w:p>
    <w:p w14:paraId="19B22D75" w14:textId="36664459" w:rsidR="003B6A99" w:rsidRPr="00344E8D" w:rsidRDefault="003B6A99" w:rsidP="00742CBB">
      <w:pPr>
        <w:pStyle w:val="BodyText"/>
        <w:spacing w:before="240" w:after="380"/>
        <w:jc w:val="both"/>
        <w:rPr>
          <w:b/>
          <w:bCs/>
          <w:color w:val="1F4E79" w:themeColor="accent1" w:themeShade="80"/>
        </w:rPr>
      </w:pPr>
      <w:r w:rsidRPr="00344E8D">
        <w:rPr>
          <w:rStyle w:val="BodyTextChar"/>
          <w:b/>
          <w:bCs/>
          <w:color w:val="1F4E79" w:themeColor="accent1" w:themeShade="80"/>
        </w:rPr>
        <w:t xml:space="preserve">Dezvoltarea de  ghiduri/metodologii/instrumente de lucru se poate realiza inclusiv prin efectuarea de vizite de studiu </w:t>
      </w:r>
      <w:r w:rsidR="00A01BB5" w:rsidRPr="00344E8D">
        <w:rPr>
          <w:rStyle w:val="BodyTextChar"/>
          <w:b/>
          <w:bCs/>
          <w:color w:val="1F4E79" w:themeColor="accent1" w:themeShade="80"/>
        </w:rPr>
        <w:t>î</w:t>
      </w:r>
      <w:r w:rsidRPr="00344E8D">
        <w:rPr>
          <w:rStyle w:val="BodyTextChar"/>
          <w:b/>
          <w:bCs/>
          <w:color w:val="1F4E79" w:themeColor="accent1" w:themeShade="80"/>
        </w:rPr>
        <w:t xml:space="preserve">n alte state membre UE. </w:t>
      </w:r>
    </w:p>
    <w:p w14:paraId="43589323" w14:textId="4AA34D3B" w:rsidR="001D039C" w:rsidRPr="00344E8D" w:rsidRDefault="00FF23A9" w:rsidP="00742CBB">
      <w:pPr>
        <w:pStyle w:val="BodyText"/>
        <w:spacing w:before="240" w:after="380"/>
        <w:jc w:val="both"/>
        <w:rPr>
          <w:b/>
          <w:bCs/>
          <w:color w:val="1F4E79" w:themeColor="accent1" w:themeShade="80"/>
        </w:rPr>
      </w:pPr>
      <w:r w:rsidRPr="00344E8D">
        <w:rPr>
          <w:b/>
          <w:bCs/>
          <w:color w:val="1F4E79" w:themeColor="accent1" w:themeShade="80"/>
        </w:rPr>
        <w:t xml:space="preserve">Activitatea 3: </w:t>
      </w:r>
      <w:bookmarkStart w:id="82" w:name="_Hlk166753938"/>
      <w:r w:rsidR="001D039C" w:rsidRPr="00344E8D">
        <w:rPr>
          <w:b/>
          <w:bCs/>
          <w:color w:val="1F4E79" w:themeColor="accent1" w:themeShade="80"/>
        </w:rPr>
        <w:t>Identificarea persoanelor consumatoare de alcool și droguri aflați atât la debutul consumului, cât și la nivel de consum problematic</w:t>
      </w:r>
      <w:r w:rsidR="0077508D" w:rsidRPr="00344E8D">
        <w:rPr>
          <w:b/>
          <w:bCs/>
          <w:color w:val="1F4E79" w:themeColor="accent1" w:themeShade="80"/>
        </w:rPr>
        <w:t>/</w:t>
      </w:r>
      <w:r w:rsidR="001D039C" w:rsidRPr="00344E8D">
        <w:rPr>
          <w:b/>
          <w:bCs/>
          <w:color w:val="1F4E79" w:themeColor="accent1" w:themeShade="80"/>
        </w:rPr>
        <w:t>regulat</w:t>
      </w:r>
      <w:r w:rsidR="0077508D" w:rsidRPr="00344E8D">
        <w:rPr>
          <w:color w:val="1F4E79" w:themeColor="accent1" w:themeShade="80"/>
        </w:rPr>
        <w:t xml:space="preserve"> </w:t>
      </w:r>
      <w:bookmarkEnd w:id="82"/>
      <w:r w:rsidR="0077508D" w:rsidRPr="00344E8D">
        <w:rPr>
          <w:b/>
          <w:bCs/>
          <w:color w:val="1F4E79" w:themeColor="accent1" w:themeShade="80"/>
        </w:rPr>
        <w:t>(activitate obligatorie)</w:t>
      </w:r>
      <w:r w:rsidR="00074EAD" w:rsidRPr="00344E8D">
        <w:rPr>
          <w:b/>
          <w:bCs/>
          <w:color w:val="1F4E79" w:themeColor="accent1" w:themeShade="80"/>
        </w:rPr>
        <w:t>.</w:t>
      </w:r>
      <w:r w:rsidR="00D6643E" w:rsidRPr="00344E8D">
        <w:rPr>
          <w:b/>
          <w:bCs/>
          <w:color w:val="1F4E79" w:themeColor="accent1" w:themeShade="80"/>
        </w:rPr>
        <w:t xml:space="preserve"> </w:t>
      </w:r>
    </w:p>
    <w:p w14:paraId="71F32E59" w14:textId="2DBD5232" w:rsidR="008379C3" w:rsidRPr="00344E8D" w:rsidRDefault="00FF23A9" w:rsidP="00977412">
      <w:pPr>
        <w:pStyle w:val="BodyText"/>
        <w:spacing w:before="240" w:after="0"/>
        <w:jc w:val="both"/>
        <w:rPr>
          <w:b/>
          <w:bCs/>
          <w:color w:val="1F4E79" w:themeColor="accent1" w:themeShade="80"/>
        </w:rPr>
      </w:pPr>
      <w:r w:rsidRPr="00344E8D">
        <w:rPr>
          <w:b/>
          <w:bCs/>
          <w:color w:val="1F4E79" w:themeColor="accent1" w:themeShade="80"/>
        </w:rPr>
        <w:t xml:space="preserve">Activitatea 4: </w:t>
      </w:r>
      <w:r w:rsidR="0080089E" w:rsidRPr="00344E8D">
        <w:rPr>
          <w:b/>
          <w:bCs/>
          <w:color w:val="1F4E79" w:themeColor="accent1" w:themeShade="80"/>
        </w:rPr>
        <w:t>A</w:t>
      </w:r>
      <w:bookmarkStart w:id="83" w:name="_Hlk166753950"/>
      <w:r w:rsidR="008379C3" w:rsidRPr="00344E8D">
        <w:rPr>
          <w:b/>
          <w:bCs/>
          <w:color w:val="1F4E79" w:themeColor="accent1" w:themeShade="80"/>
        </w:rPr>
        <w:t>ctivități de sprijin destinate grupului țintă</w:t>
      </w:r>
      <w:r w:rsidR="002A1470" w:rsidRPr="00344E8D">
        <w:rPr>
          <w:b/>
          <w:bCs/>
          <w:color w:val="1F4E79" w:themeColor="accent1" w:themeShade="80"/>
        </w:rPr>
        <w:t xml:space="preserve"> </w:t>
      </w:r>
      <w:r w:rsidR="003E047C" w:rsidRPr="00344E8D">
        <w:rPr>
          <w:b/>
          <w:bCs/>
          <w:color w:val="1F4E79" w:themeColor="accent1" w:themeShade="80"/>
        </w:rPr>
        <w:t>- persoanele care se confruntă cu dependența de droguri</w:t>
      </w:r>
      <w:bookmarkEnd w:id="83"/>
      <w:r w:rsidR="003E047C" w:rsidRPr="00344E8D">
        <w:rPr>
          <w:b/>
          <w:bCs/>
          <w:color w:val="1F4E79" w:themeColor="accent1" w:themeShade="80"/>
        </w:rPr>
        <w:t xml:space="preserve"> </w:t>
      </w:r>
      <w:r w:rsidR="001C2859" w:rsidRPr="00344E8D">
        <w:rPr>
          <w:b/>
          <w:bCs/>
          <w:color w:val="1F4E79" w:themeColor="accent1" w:themeShade="80"/>
        </w:rPr>
        <w:t>(activitate obligatorie)</w:t>
      </w:r>
    </w:p>
    <w:p w14:paraId="1786317A" w14:textId="24B9A4E6" w:rsidR="00CA192A" w:rsidRPr="00344E8D" w:rsidRDefault="00BC27E5" w:rsidP="00742CBB">
      <w:pPr>
        <w:pStyle w:val="BodyText"/>
        <w:jc w:val="both"/>
        <w:rPr>
          <w:b/>
          <w:bCs/>
          <w:color w:val="1F4E79" w:themeColor="accent1" w:themeShade="80"/>
        </w:rPr>
      </w:pPr>
      <w:r w:rsidRPr="00344E8D">
        <w:rPr>
          <w:b/>
          <w:bCs/>
          <w:color w:val="1F4E79" w:themeColor="accent1" w:themeShade="80"/>
        </w:rPr>
        <w:t xml:space="preserve">Subactivitatea 4.1: </w:t>
      </w:r>
      <w:bookmarkStart w:id="84" w:name="_Hlk166753973"/>
      <w:r w:rsidRPr="00344E8D">
        <w:rPr>
          <w:b/>
          <w:bCs/>
          <w:color w:val="1F4E79" w:themeColor="accent1" w:themeShade="80"/>
        </w:rPr>
        <w:t>A</w:t>
      </w:r>
      <w:r w:rsidR="00CA192A" w:rsidRPr="00344E8D">
        <w:rPr>
          <w:b/>
          <w:bCs/>
          <w:color w:val="1F4E79" w:themeColor="accent1" w:themeShade="80"/>
        </w:rPr>
        <w:t>sigurarea accesului la resurse și servicii de consiliere și tratament</w:t>
      </w:r>
      <w:bookmarkEnd w:id="84"/>
      <w:r w:rsidR="00C1400E" w:rsidRPr="00344E8D">
        <w:rPr>
          <w:b/>
          <w:bCs/>
          <w:color w:val="1F4E79" w:themeColor="accent1" w:themeShade="80"/>
        </w:rPr>
        <w:t xml:space="preserve"> (sub-activitate obligatorie)</w:t>
      </w:r>
      <w:r w:rsidR="00CA192A" w:rsidRPr="00344E8D">
        <w:rPr>
          <w:b/>
          <w:bCs/>
          <w:color w:val="1F4E79" w:themeColor="accent1" w:themeShade="80"/>
        </w:rPr>
        <w:t xml:space="preserve"> </w:t>
      </w:r>
    </w:p>
    <w:p w14:paraId="681A0C03" w14:textId="0B19790A" w:rsidR="0068752A" w:rsidRPr="00344E8D" w:rsidRDefault="0052569E" w:rsidP="00E62A47">
      <w:pPr>
        <w:pStyle w:val="BodyText"/>
        <w:numPr>
          <w:ilvl w:val="0"/>
          <w:numId w:val="91"/>
        </w:numPr>
        <w:spacing w:after="0"/>
        <w:jc w:val="both"/>
        <w:rPr>
          <w:color w:val="1F4E79" w:themeColor="accent1" w:themeShade="80"/>
        </w:rPr>
      </w:pPr>
      <w:r w:rsidRPr="00344E8D">
        <w:rPr>
          <w:color w:val="1F4E79" w:themeColor="accent1" w:themeShade="80"/>
        </w:rPr>
        <w:t>dezvoltarea/</w:t>
      </w:r>
      <w:r w:rsidR="00BE4304" w:rsidRPr="00344E8D">
        <w:rPr>
          <w:color w:val="1F4E79" w:themeColor="accent1" w:themeShade="80"/>
        </w:rPr>
        <w:t xml:space="preserve">asigurarea de servicii de asistență </w:t>
      </w:r>
      <w:r w:rsidR="00E21B97" w:rsidRPr="00344E8D">
        <w:rPr>
          <w:color w:val="1F4E79" w:themeColor="accent1" w:themeShade="80"/>
        </w:rPr>
        <w:t>prin</w:t>
      </w:r>
      <w:r w:rsidR="00F3613B" w:rsidRPr="00344E8D">
        <w:rPr>
          <w:color w:val="1F4E79" w:themeColor="accent1" w:themeShade="80"/>
        </w:rPr>
        <w:t xml:space="preserve"> programe și servicii de</w:t>
      </w:r>
      <w:r w:rsidR="0068752A" w:rsidRPr="00344E8D">
        <w:rPr>
          <w:color w:val="1F4E79" w:themeColor="accent1" w:themeShade="80"/>
        </w:rPr>
        <w:t>:</w:t>
      </w:r>
      <w:r w:rsidR="00E21B97" w:rsidRPr="00344E8D">
        <w:rPr>
          <w:color w:val="1F4E79" w:themeColor="accent1" w:themeShade="80"/>
        </w:rPr>
        <w:t xml:space="preserve"> </w:t>
      </w:r>
    </w:p>
    <w:p w14:paraId="1E8ED607" w14:textId="742152D9" w:rsidR="00F3613B" w:rsidRPr="00344E8D" w:rsidRDefault="00E82A8B" w:rsidP="00F3613B">
      <w:pPr>
        <w:pStyle w:val="BodyText"/>
        <w:numPr>
          <w:ilvl w:val="0"/>
          <w:numId w:val="95"/>
        </w:numPr>
        <w:spacing w:after="0"/>
        <w:ind w:firstLine="633"/>
        <w:jc w:val="both"/>
        <w:rPr>
          <w:color w:val="1F4E79" w:themeColor="accent1" w:themeShade="80"/>
        </w:rPr>
      </w:pPr>
      <w:r w:rsidRPr="00344E8D">
        <w:rPr>
          <w:color w:val="1F4E79" w:themeColor="accent1" w:themeShade="80"/>
        </w:rPr>
        <w:t>consiliere</w:t>
      </w:r>
      <w:r w:rsidR="00E21B97" w:rsidRPr="00344E8D">
        <w:rPr>
          <w:color w:val="1F4E79" w:themeColor="accent1" w:themeShade="80"/>
        </w:rPr>
        <w:t xml:space="preserve"> medicală</w:t>
      </w:r>
      <w:r w:rsidR="005F7604">
        <w:rPr>
          <w:rFonts w:eastAsia="Calibri"/>
          <w:color w:val="1F4E79" w:themeColor="accent1" w:themeShade="80"/>
          <w:lang w:eastAsia="ro-RO"/>
        </w:rPr>
        <w:t>;</w:t>
      </w:r>
    </w:p>
    <w:p w14:paraId="58404392" w14:textId="316030E2" w:rsidR="00F3613B" w:rsidRPr="00344E8D" w:rsidRDefault="00E82A8B" w:rsidP="00F3613B">
      <w:pPr>
        <w:pStyle w:val="BodyText"/>
        <w:numPr>
          <w:ilvl w:val="0"/>
          <w:numId w:val="95"/>
        </w:numPr>
        <w:spacing w:after="0"/>
        <w:ind w:firstLine="633"/>
        <w:jc w:val="both"/>
        <w:rPr>
          <w:color w:val="1F4E79" w:themeColor="accent1" w:themeShade="80"/>
        </w:rPr>
      </w:pPr>
      <w:r w:rsidRPr="00344E8D">
        <w:rPr>
          <w:color w:val="1F4E79" w:themeColor="accent1" w:themeShade="80"/>
        </w:rPr>
        <w:t xml:space="preserve">consiliere </w:t>
      </w:r>
      <w:r w:rsidR="00E21B97" w:rsidRPr="00344E8D">
        <w:rPr>
          <w:color w:val="1F4E79" w:themeColor="accent1" w:themeShade="80"/>
        </w:rPr>
        <w:t>psihologică</w:t>
      </w:r>
      <w:r w:rsidR="005F7604">
        <w:rPr>
          <w:color w:val="1F4E79" w:themeColor="accent1" w:themeShade="80"/>
        </w:rPr>
        <w:t>;</w:t>
      </w:r>
    </w:p>
    <w:p w14:paraId="5A9D6D49" w14:textId="2D0F13BA" w:rsidR="00F3613B" w:rsidRPr="00344E8D" w:rsidRDefault="00E82A8B" w:rsidP="00F3613B">
      <w:pPr>
        <w:pStyle w:val="BodyText"/>
        <w:numPr>
          <w:ilvl w:val="0"/>
          <w:numId w:val="95"/>
        </w:numPr>
        <w:spacing w:after="0"/>
        <w:ind w:firstLine="633"/>
        <w:jc w:val="both"/>
        <w:rPr>
          <w:color w:val="1F4E79" w:themeColor="accent1" w:themeShade="80"/>
        </w:rPr>
      </w:pPr>
      <w:r w:rsidRPr="00344E8D">
        <w:rPr>
          <w:color w:val="1F4E79" w:themeColor="accent1" w:themeShade="80"/>
        </w:rPr>
        <w:t xml:space="preserve">consiliere </w:t>
      </w:r>
      <w:r w:rsidR="00E21B97" w:rsidRPr="00344E8D">
        <w:rPr>
          <w:color w:val="1F4E79" w:themeColor="accent1" w:themeShade="80"/>
        </w:rPr>
        <w:t>socială</w:t>
      </w:r>
      <w:r w:rsidR="005F7604">
        <w:rPr>
          <w:color w:val="1F4E79" w:themeColor="accent1" w:themeShade="80"/>
        </w:rPr>
        <w:t>;</w:t>
      </w:r>
    </w:p>
    <w:p w14:paraId="68BE90AB" w14:textId="339F494B" w:rsidR="00F3613B" w:rsidRPr="00344E8D" w:rsidRDefault="00E82A8B" w:rsidP="00F3613B">
      <w:pPr>
        <w:pStyle w:val="BodyText"/>
        <w:numPr>
          <w:ilvl w:val="0"/>
          <w:numId w:val="95"/>
        </w:numPr>
        <w:spacing w:after="0"/>
        <w:ind w:firstLine="633"/>
        <w:jc w:val="both"/>
        <w:rPr>
          <w:color w:val="1F4E79" w:themeColor="accent1" w:themeShade="80"/>
        </w:rPr>
      </w:pPr>
      <w:r w:rsidRPr="00344E8D">
        <w:rPr>
          <w:color w:val="1F4E79" w:themeColor="accent1" w:themeShade="80"/>
        </w:rPr>
        <w:t xml:space="preserve">consiliere </w:t>
      </w:r>
      <w:r w:rsidR="00C75852" w:rsidRPr="00344E8D">
        <w:rPr>
          <w:color w:val="1F4E79" w:themeColor="accent1" w:themeShade="80"/>
        </w:rPr>
        <w:t>juridică</w:t>
      </w:r>
      <w:r w:rsidR="005F7604">
        <w:rPr>
          <w:color w:val="1F4E79" w:themeColor="accent1" w:themeShade="80"/>
        </w:rPr>
        <w:t>;</w:t>
      </w:r>
    </w:p>
    <w:p w14:paraId="4CC30C93" w14:textId="19C05CC0" w:rsidR="00F3613B" w:rsidRPr="00344E8D" w:rsidRDefault="00C75852" w:rsidP="00F3613B">
      <w:pPr>
        <w:pStyle w:val="BodyText"/>
        <w:numPr>
          <w:ilvl w:val="0"/>
          <w:numId w:val="95"/>
        </w:numPr>
        <w:spacing w:after="0"/>
        <w:ind w:firstLine="633"/>
        <w:jc w:val="both"/>
        <w:rPr>
          <w:color w:val="1F4E79" w:themeColor="accent1" w:themeShade="80"/>
        </w:rPr>
      </w:pPr>
      <w:r w:rsidRPr="00344E8D">
        <w:rPr>
          <w:color w:val="1F4E79" w:themeColor="accent1" w:themeShade="80"/>
        </w:rPr>
        <w:t>terapii specifice în comunitate și în mediul privat de libertat</w:t>
      </w:r>
      <w:r w:rsidR="005F7604">
        <w:rPr>
          <w:color w:val="1F4E79" w:themeColor="accent1" w:themeShade="80"/>
        </w:rPr>
        <w:t>e;</w:t>
      </w:r>
    </w:p>
    <w:p w14:paraId="0F3F4B1D" w14:textId="037AC371" w:rsidR="00F3613B" w:rsidRPr="00344E8D" w:rsidRDefault="00F52272" w:rsidP="00F3613B">
      <w:pPr>
        <w:pStyle w:val="BodyText"/>
        <w:numPr>
          <w:ilvl w:val="0"/>
          <w:numId w:val="95"/>
        </w:numPr>
        <w:spacing w:after="0"/>
        <w:ind w:firstLine="633"/>
        <w:jc w:val="both"/>
        <w:rPr>
          <w:color w:val="1F4E79" w:themeColor="accent1" w:themeShade="80"/>
        </w:rPr>
      </w:pPr>
      <w:r w:rsidRPr="00344E8D">
        <w:rPr>
          <w:color w:val="1F4E79" w:themeColor="accent1" w:themeShade="80"/>
        </w:rPr>
        <w:lastRenderedPageBreak/>
        <w:t>consiliere psihosocială</w:t>
      </w:r>
      <w:r w:rsidR="005F7604">
        <w:rPr>
          <w:color w:val="1F4E79" w:themeColor="accent1" w:themeShade="80"/>
        </w:rPr>
        <w:t>;</w:t>
      </w:r>
    </w:p>
    <w:p w14:paraId="490C8EE9" w14:textId="36DEDF8C" w:rsidR="00F3613B" w:rsidRPr="00344E8D" w:rsidRDefault="00F52272" w:rsidP="00F3613B">
      <w:pPr>
        <w:pStyle w:val="BodyText"/>
        <w:numPr>
          <w:ilvl w:val="0"/>
          <w:numId w:val="95"/>
        </w:numPr>
        <w:spacing w:after="0"/>
        <w:ind w:firstLine="633"/>
        <w:jc w:val="both"/>
        <w:rPr>
          <w:color w:val="1F4E79" w:themeColor="accent1" w:themeShade="80"/>
        </w:rPr>
      </w:pPr>
      <w:r w:rsidRPr="00344E8D">
        <w:rPr>
          <w:color w:val="1F4E79" w:themeColor="accent1" w:themeShade="80"/>
        </w:rPr>
        <w:t>consiliere familială</w:t>
      </w:r>
      <w:r w:rsidR="005F7604">
        <w:rPr>
          <w:color w:val="1F4E79" w:themeColor="accent1" w:themeShade="80"/>
        </w:rPr>
        <w:t>;</w:t>
      </w:r>
    </w:p>
    <w:p w14:paraId="5432B161" w14:textId="791017AF" w:rsidR="00F3613B" w:rsidRPr="00344E8D" w:rsidRDefault="00F52272" w:rsidP="00F3613B">
      <w:pPr>
        <w:pStyle w:val="BodyText"/>
        <w:numPr>
          <w:ilvl w:val="0"/>
          <w:numId w:val="95"/>
        </w:numPr>
        <w:spacing w:after="0"/>
        <w:ind w:firstLine="633"/>
        <w:jc w:val="both"/>
        <w:rPr>
          <w:color w:val="1F4E79" w:themeColor="accent1" w:themeShade="80"/>
        </w:rPr>
      </w:pPr>
      <w:r w:rsidRPr="00344E8D">
        <w:rPr>
          <w:color w:val="1F4E79" w:themeColor="accent1" w:themeShade="80"/>
        </w:rPr>
        <w:t>grup de suport</w:t>
      </w:r>
      <w:r w:rsidR="005F7604">
        <w:rPr>
          <w:color w:val="1F4E79" w:themeColor="accent1" w:themeShade="80"/>
        </w:rPr>
        <w:t>;</w:t>
      </w:r>
    </w:p>
    <w:p w14:paraId="185B5CC6" w14:textId="63521E78" w:rsidR="00F3613B" w:rsidRPr="00344E8D" w:rsidRDefault="00F52272" w:rsidP="00F3613B">
      <w:pPr>
        <w:pStyle w:val="BodyText"/>
        <w:numPr>
          <w:ilvl w:val="0"/>
          <w:numId w:val="95"/>
        </w:numPr>
        <w:spacing w:after="0"/>
        <w:ind w:firstLine="633"/>
        <w:jc w:val="both"/>
        <w:rPr>
          <w:color w:val="1F4E79" w:themeColor="accent1" w:themeShade="80"/>
        </w:rPr>
      </w:pPr>
      <w:r w:rsidRPr="00344E8D">
        <w:rPr>
          <w:color w:val="1F4E79" w:themeColor="accent1" w:themeShade="80"/>
        </w:rPr>
        <w:t>linie telefonică de urgență</w:t>
      </w:r>
      <w:r w:rsidR="005F7604">
        <w:rPr>
          <w:color w:val="1F4E79" w:themeColor="accent1" w:themeShade="80"/>
        </w:rPr>
        <w:t>;</w:t>
      </w:r>
    </w:p>
    <w:p w14:paraId="06A415A0" w14:textId="0AACDA9D" w:rsidR="007209FC" w:rsidRPr="00344E8D" w:rsidRDefault="007209FC" w:rsidP="00F3613B">
      <w:pPr>
        <w:pStyle w:val="BodyText"/>
        <w:numPr>
          <w:ilvl w:val="0"/>
          <w:numId w:val="95"/>
        </w:numPr>
        <w:spacing w:after="0"/>
        <w:ind w:firstLine="633"/>
        <w:jc w:val="both"/>
        <w:rPr>
          <w:color w:val="1F4E79" w:themeColor="accent1" w:themeShade="80"/>
        </w:rPr>
      </w:pPr>
      <w:r w:rsidRPr="00344E8D">
        <w:rPr>
          <w:color w:val="1F4E79" w:themeColor="accent1" w:themeShade="80"/>
        </w:rPr>
        <w:t>aplicație informatică (asistent virtual) în vederea identificării rapide și eficiente a persoanel</w:t>
      </w:r>
      <w:r w:rsidR="00074EAD" w:rsidRPr="00344E8D">
        <w:rPr>
          <w:color w:val="1F4E79" w:themeColor="accent1" w:themeShade="80"/>
        </w:rPr>
        <w:t>or</w:t>
      </w:r>
      <w:r w:rsidRPr="00344E8D">
        <w:rPr>
          <w:color w:val="1F4E79" w:themeColor="accent1" w:themeShade="80"/>
        </w:rPr>
        <w:t xml:space="preserve"> care se confruntă cu </w:t>
      </w:r>
      <w:r w:rsidRPr="00344E8D">
        <w:rPr>
          <w:b/>
          <w:bCs/>
          <w:color w:val="1F4E79" w:themeColor="accent1" w:themeShade="80"/>
        </w:rPr>
        <w:t>dependența de droguri și direcționarea utilizatorilor către cele mai adecvate servicii</w:t>
      </w:r>
      <w:r w:rsidRPr="00344E8D">
        <w:rPr>
          <w:color w:val="1F4E79" w:themeColor="accent1" w:themeShade="80"/>
        </w:rPr>
        <w:t xml:space="preserve"> de ajutorare disponibile în proximitate, ținând cont de specificul și severitatea situației lor</w:t>
      </w:r>
      <w:r w:rsidR="00074EAD" w:rsidRPr="00344E8D">
        <w:rPr>
          <w:color w:val="1F4E79" w:themeColor="accent1" w:themeShade="80"/>
        </w:rPr>
        <w:t>.</w:t>
      </w:r>
    </w:p>
    <w:p w14:paraId="298699D4" w14:textId="77777777" w:rsidR="00BC27E5" w:rsidRPr="00344E8D" w:rsidRDefault="00BC27E5" w:rsidP="00BC27E5">
      <w:pPr>
        <w:pStyle w:val="BodyText"/>
        <w:spacing w:after="0"/>
        <w:jc w:val="both"/>
        <w:rPr>
          <w:color w:val="1F4E79" w:themeColor="accent1" w:themeShade="80"/>
        </w:rPr>
      </w:pPr>
    </w:p>
    <w:p w14:paraId="10C08166" w14:textId="20EE0FCA" w:rsidR="00AE3A82" w:rsidRPr="00344E8D" w:rsidRDefault="00BC27E5" w:rsidP="00AE3A82">
      <w:pPr>
        <w:pStyle w:val="BodyText"/>
        <w:spacing w:after="0"/>
        <w:jc w:val="both"/>
        <w:rPr>
          <w:b/>
          <w:bCs/>
          <w:color w:val="1F4E79" w:themeColor="accent1" w:themeShade="80"/>
        </w:rPr>
      </w:pPr>
      <w:r w:rsidRPr="00344E8D">
        <w:rPr>
          <w:b/>
          <w:bCs/>
          <w:color w:val="1F4E79" w:themeColor="accent1" w:themeShade="80"/>
        </w:rPr>
        <w:t xml:space="preserve">Subactivitatea 4.2 </w:t>
      </w:r>
      <w:bookmarkStart w:id="85" w:name="_Hlk166753988"/>
      <w:r w:rsidRPr="00344E8D">
        <w:rPr>
          <w:b/>
          <w:bCs/>
          <w:color w:val="1F4E79" w:themeColor="accent1" w:themeShade="80"/>
        </w:rPr>
        <w:t>Asistență pentru prevenirea recăderilor</w:t>
      </w:r>
      <w:r w:rsidR="00AE3A82" w:rsidRPr="00344E8D">
        <w:rPr>
          <w:b/>
          <w:bCs/>
          <w:color w:val="1F4E79" w:themeColor="accent1" w:themeShade="80"/>
        </w:rPr>
        <w:t xml:space="preserve"> </w:t>
      </w:r>
      <w:r w:rsidR="002A1470" w:rsidRPr="00344E8D">
        <w:rPr>
          <w:b/>
          <w:bCs/>
          <w:color w:val="1F4E79" w:themeColor="accent1" w:themeShade="80"/>
        </w:rPr>
        <w:t>ș</w:t>
      </w:r>
      <w:r w:rsidR="00AE3A82" w:rsidRPr="00344E8D">
        <w:rPr>
          <w:b/>
          <w:bCs/>
          <w:color w:val="1F4E79" w:themeColor="accent1" w:themeShade="80"/>
        </w:rPr>
        <w:t>i distrugerea ciclului comportamental nociv</w:t>
      </w:r>
      <w:bookmarkEnd w:id="85"/>
      <w:r w:rsidR="00AE3A82" w:rsidRPr="00344E8D">
        <w:rPr>
          <w:b/>
          <w:bCs/>
          <w:color w:val="1F4E79" w:themeColor="accent1" w:themeShade="80"/>
        </w:rPr>
        <w:t xml:space="preserve">  </w:t>
      </w:r>
      <w:r w:rsidR="00C1400E" w:rsidRPr="00344E8D">
        <w:rPr>
          <w:b/>
          <w:bCs/>
          <w:color w:val="1F4E79" w:themeColor="accent1" w:themeShade="80"/>
        </w:rPr>
        <w:t>(sub-activitate obligatorie)</w:t>
      </w:r>
      <w:r w:rsidR="00AE3A82" w:rsidRPr="00344E8D">
        <w:rPr>
          <w:b/>
          <w:bCs/>
          <w:color w:val="1F4E79" w:themeColor="accent1" w:themeShade="80"/>
        </w:rPr>
        <w:t xml:space="preserve"> </w:t>
      </w:r>
    </w:p>
    <w:p w14:paraId="17D0CF11" w14:textId="07D61442" w:rsidR="00BC27E5" w:rsidRPr="00344E8D" w:rsidRDefault="00BC27E5" w:rsidP="00BC27E5">
      <w:pPr>
        <w:pStyle w:val="BodyText"/>
        <w:numPr>
          <w:ilvl w:val="0"/>
          <w:numId w:val="91"/>
        </w:numPr>
        <w:spacing w:after="0"/>
        <w:jc w:val="both"/>
        <w:rPr>
          <w:color w:val="1F4E79" w:themeColor="accent1" w:themeShade="80"/>
        </w:rPr>
      </w:pPr>
      <w:r w:rsidRPr="00344E8D">
        <w:rPr>
          <w:color w:val="1F4E79" w:themeColor="accent1" w:themeShade="80"/>
        </w:rPr>
        <w:t xml:space="preserve">planuri personalizate de </w:t>
      </w:r>
      <w:r w:rsidR="00742CBB" w:rsidRPr="00344E8D">
        <w:rPr>
          <w:color w:val="1F4E79" w:themeColor="accent1" w:themeShade="80"/>
        </w:rPr>
        <w:t>îngrijire</w:t>
      </w:r>
      <w:r w:rsidRPr="00344E8D">
        <w:rPr>
          <w:color w:val="1F4E79" w:themeColor="accent1" w:themeShade="80"/>
        </w:rPr>
        <w:t xml:space="preserve"> post-tratament</w:t>
      </w:r>
      <w:r w:rsidR="005F7604">
        <w:rPr>
          <w:color w:val="1F4E79" w:themeColor="accent1" w:themeShade="80"/>
        </w:rPr>
        <w:t>;</w:t>
      </w:r>
    </w:p>
    <w:p w14:paraId="68E129EC" w14:textId="78F646E1" w:rsidR="00AE3A82" w:rsidRPr="00344E8D" w:rsidRDefault="00BC27E5" w:rsidP="00BC27E5">
      <w:pPr>
        <w:pStyle w:val="BodyText"/>
        <w:numPr>
          <w:ilvl w:val="0"/>
          <w:numId w:val="91"/>
        </w:numPr>
        <w:spacing w:after="0"/>
        <w:jc w:val="both"/>
        <w:rPr>
          <w:color w:val="1F4E79" w:themeColor="accent1" w:themeShade="80"/>
        </w:rPr>
      </w:pPr>
      <w:r w:rsidRPr="00344E8D">
        <w:rPr>
          <w:color w:val="1F4E79" w:themeColor="accent1" w:themeShade="80"/>
        </w:rPr>
        <w:t>terapie individual</w:t>
      </w:r>
      <w:r w:rsidR="004506C0" w:rsidRPr="00344E8D">
        <w:rPr>
          <w:color w:val="1F4E79" w:themeColor="accent1" w:themeShade="80"/>
        </w:rPr>
        <w:t>ă</w:t>
      </w:r>
      <w:r w:rsidRPr="00344E8D">
        <w:rPr>
          <w:color w:val="1F4E79" w:themeColor="accent1" w:themeShade="80"/>
        </w:rPr>
        <w:t xml:space="preserve"> </w:t>
      </w:r>
      <w:r w:rsidR="00742CBB" w:rsidRPr="00344E8D">
        <w:rPr>
          <w:color w:val="1F4E79" w:themeColor="accent1" w:themeShade="80"/>
        </w:rPr>
        <w:t>ș</w:t>
      </w:r>
      <w:r w:rsidRPr="00344E8D">
        <w:rPr>
          <w:color w:val="1F4E79" w:themeColor="accent1" w:themeShade="80"/>
        </w:rPr>
        <w:t>i de grup pentru prevenirea recidivei</w:t>
      </w:r>
      <w:r w:rsidR="003849BA" w:rsidRPr="00344E8D">
        <w:rPr>
          <w:color w:val="1F4E79" w:themeColor="accent1" w:themeShade="80"/>
        </w:rPr>
        <w:t>.</w:t>
      </w:r>
    </w:p>
    <w:p w14:paraId="26E38037" w14:textId="77777777" w:rsidR="00B72CA4" w:rsidRPr="00344E8D" w:rsidRDefault="00B72CA4" w:rsidP="00B72CA4">
      <w:pPr>
        <w:pStyle w:val="BodyText"/>
        <w:spacing w:after="0"/>
        <w:jc w:val="both"/>
        <w:rPr>
          <w:rFonts w:eastAsia="Calibri"/>
          <w:color w:val="1F4E79" w:themeColor="accent1" w:themeShade="80"/>
          <w:lang w:eastAsia="ro-RO"/>
        </w:rPr>
      </w:pPr>
    </w:p>
    <w:p w14:paraId="5DE63ABC" w14:textId="709979B1" w:rsidR="00B72CA4" w:rsidRPr="00344E8D" w:rsidRDefault="00B72CA4" w:rsidP="004506C0">
      <w:pPr>
        <w:pStyle w:val="BodyText"/>
        <w:jc w:val="both"/>
        <w:rPr>
          <w:color w:val="1F4E79" w:themeColor="accent1" w:themeShade="80"/>
        </w:rPr>
      </w:pPr>
      <w:r w:rsidRPr="00344E8D">
        <w:rPr>
          <w:rFonts w:eastAsia="Calibri"/>
          <w:color w:val="1F4E79" w:themeColor="accent1" w:themeShade="80"/>
          <w:lang w:eastAsia="ro-RO"/>
        </w:rPr>
        <w:t xml:space="preserve">Activități de identificare, prevenire și reducere a riscurilor asociate consumului de droguri, activități de informare și sensibilizare a populației se pot acorda, de asemenea și în cadrul </w:t>
      </w:r>
      <w:r w:rsidRPr="00344E8D">
        <w:rPr>
          <w:rFonts w:eastAsia="Calibri"/>
          <w:b/>
          <w:color w:val="1F4E79" w:themeColor="accent1" w:themeShade="80"/>
          <w:u w:val="single"/>
          <w:lang w:eastAsia="ro-RO"/>
        </w:rPr>
        <w:t xml:space="preserve">serviciilor de </w:t>
      </w:r>
      <w:proofErr w:type="spellStart"/>
      <w:r w:rsidRPr="00344E8D">
        <w:rPr>
          <w:rFonts w:eastAsia="Calibri"/>
          <w:b/>
          <w:color w:val="1F4E79" w:themeColor="accent1" w:themeShade="80"/>
          <w:u w:val="single"/>
          <w:lang w:eastAsia="ro-RO"/>
        </w:rPr>
        <w:t>asistenţă</w:t>
      </w:r>
      <w:proofErr w:type="spellEnd"/>
      <w:r w:rsidRPr="00344E8D">
        <w:rPr>
          <w:rFonts w:eastAsia="Calibri"/>
          <w:b/>
          <w:color w:val="1F4E79" w:themeColor="accent1" w:themeShade="80"/>
          <w:u w:val="single"/>
          <w:lang w:eastAsia="ro-RO"/>
        </w:rPr>
        <w:t xml:space="preserve"> comunitară</w:t>
      </w:r>
      <w:r w:rsidRPr="00344E8D">
        <w:rPr>
          <w:rFonts w:eastAsia="Calibri"/>
          <w:color w:val="1F4E79" w:themeColor="accent1" w:themeShade="80"/>
          <w:lang w:eastAsia="ro-RO"/>
        </w:rPr>
        <w:t xml:space="preserve">  (SAC) dezvoltate într-un număr important, </w:t>
      </w:r>
      <w:r w:rsidR="00082258" w:rsidRPr="00344E8D">
        <w:rPr>
          <w:rFonts w:eastAsia="Calibri"/>
          <w:color w:val="1F4E79" w:themeColor="accent1" w:themeShade="80"/>
          <w:lang w:eastAsia="ro-RO"/>
        </w:rPr>
        <w:t>inclusiv</w:t>
      </w:r>
      <w:r w:rsidRPr="00344E8D">
        <w:rPr>
          <w:rFonts w:eastAsia="Calibri"/>
          <w:color w:val="1F4E79" w:themeColor="accent1" w:themeShade="80"/>
          <w:lang w:eastAsia="ro-RO"/>
        </w:rPr>
        <w:t xml:space="preserve"> în mediul rural care există în mediul rural și care pot fi o resursă importantă în component</w:t>
      </w:r>
      <w:r w:rsidR="003849BA" w:rsidRPr="00344E8D">
        <w:rPr>
          <w:rFonts w:eastAsia="Calibri"/>
          <w:color w:val="1F4E79" w:themeColor="accent1" w:themeShade="80"/>
          <w:lang w:eastAsia="ro-RO"/>
        </w:rPr>
        <w:t>a</w:t>
      </w:r>
      <w:r w:rsidRPr="00344E8D">
        <w:rPr>
          <w:rFonts w:eastAsia="Calibri"/>
          <w:color w:val="1F4E79" w:themeColor="accent1" w:themeShade="80"/>
          <w:lang w:eastAsia="ro-RO"/>
        </w:rPr>
        <w:t xml:space="preserve"> de  prevenire. </w:t>
      </w:r>
    </w:p>
    <w:p w14:paraId="7CD30856" w14:textId="70079385" w:rsidR="00261242" w:rsidRPr="00344E8D" w:rsidRDefault="00261242" w:rsidP="005F7604">
      <w:pPr>
        <w:pStyle w:val="BodyText"/>
        <w:jc w:val="both"/>
        <w:rPr>
          <w:rStyle w:val="BodyTextChar"/>
          <w:b/>
          <w:bCs/>
          <w:color w:val="1F4E79" w:themeColor="accent1" w:themeShade="80"/>
        </w:rPr>
      </w:pPr>
      <w:r w:rsidRPr="00344E8D">
        <w:rPr>
          <w:rStyle w:val="BodyTextChar"/>
          <w:b/>
          <w:bCs/>
          <w:color w:val="1F4E79" w:themeColor="accent1" w:themeShade="80"/>
        </w:rPr>
        <w:t>Pentru activitatea 4 se va avea în vedere alocarea unui procent de minimum 60% din valoarea totală eligibilă a proiectului.</w:t>
      </w:r>
    </w:p>
    <w:p w14:paraId="0AA341CE" w14:textId="0E44B4A6" w:rsidR="0032417E" w:rsidRPr="00344E8D" w:rsidRDefault="00FF23A9" w:rsidP="00FF23A9">
      <w:pPr>
        <w:pStyle w:val="BodyText"/>
        <w:spacing w:before="240" w:after="0"/>
        <w:jc w:val="both"/>
        <w:rPr>
          <w:rStyle w:val="BodyTextChar"/>
          <w:color w:val="1F4E79" w:themeColor="accent1" w:themeShade="80"/>
        </w:rPr>
      </w:pPr>
      <w:r w:rsidRPr="00344E8D">
        <w:rPr>
          <w:rStyle w:val="BodyTextChar"/>
          <w:b/>
          <w:bCs/>
          <w:color w:val="1F4E79" w:themeColor="accent1" w:themeShade="80"/>
        </w:rPr>
        <w:t xml:space="preserve">Activitatea 5: </w:t>
      </w:r>
      <w:bookmarkStart w:id="86" w:name="_Hlk166753999"/>
      <w:r w:rsidRPr="00344E8D">
        <w:rPr>
          <w:rStyle w:val="BodyTextChar"/>
          <w:b/>
          <w:bCs/>
          <w:color w:val="1F4E79" w:themeColor="accent1" w:themeShade="80"/>
        </w:rPr>
        <w:t>A</w:t>
      </w:r>
      <w:r w:rsidR="00CA192A" w:rsidRPr="00344E8D">
        <w:rPr>
          <w:rStyle w:val="BodyTextChar"/>
          <w:b/>
          <w:bCs/>
          <w:color w:val="1F4E79" w:themeColor="accent1" w:themeShade="80"/>
        </w:rPr>
        <w:t xml:space="preserve">ctivități </w:t>
      </w:r>
      <w:r w:rsidRPr="00344E8D">
        <w:rPr>
          <w:rStyle w:val="BodyTextChar"/>
          <w:b/>
          <w:bCs/>
          <w:color w:val="1F4E79" w:themeColor="accent1" w:themeShade="80"/>
        </w:rPr>
        <w:t xml:space="preserve">complementare </w:t>
      </w:r>
      <w:r w:rsidR="00CA192A" w:rsidRPr="00344E8D">
        <w:rPr>
          <w:rStyle w:val="BodyTextChar"/>
          <w:b/>
          <w:bCs/>
          <w:color w:val="1F4E79" w:themeColor="accent1" w:themeShade="80"/>
        </w:rPr>
        <w:t>de sprijin destinate grupului țintă</w:t>
      </w:r>
      <w:r w:rsidR="006B1632" w:rsidRPr="00344E8D">
        <w:rPr>
          <w:rStyle w:val="BodyTextChar"/>
          <w:b/>
          <w:bCs/>
          <w:color w:val="1F4E79" w:themeColor="accent1" w:themeShade="80"/>
        </w:rPr>
        <w:t xml:space="preserve"> </w:t>
      </w:r>
      <w:bookmarkEnd w:id="86"/>
      <w:r w:rsidR="006B1632" w:rsidRPr="00344E8D">
        <w:rPr>
          <w:rStyle w:val="BodyTextChar"/>
          <w:b/>
          <w:bCs/>
          <w:color w:val="1F4E79" w:themeColor="accent1" w:themeShade="80"/>
        </w:rPr>
        <w:t>(</w:t>
      </w:r>
      <w:r w:rsidR="00456659" w:rsidRPr="00344E8D">
        <w:rPr>
          <w:rStyle w:val="BodyTextChar"/>
          <w:b/>
          <w:bCs/>
          <w:color w:val="1F4E79" w:themeColor="accent1" w:themeShade="80"/>
        </w:rPr>
        <w:t xml:space="preserve">activitate </w:t>
      </w:r>
      <w:r w:rsidR="006B1632" w:rsidRPr="00344E8D">
        <w:rPr>
          <w:rStyle w:val="BodyTextChar"/>
          <w:b/>
          <w:bCs/>
          <w:color w:val="1F4E79" w:themeColor="accent1" w:themeShade="80"/>
        </w:rPr>
        <w:t>relevant</w:t>
      </w:r>
      <w:r w:rsidR="003849BA" w:rsidRPr="00344E8D">
        <w:rPr>
          <w:rStyle w:val="BodyTextChar"/>
          <w:b/>
          <w:bCs/>
          <w:color w:val="1F4E79" w:themeColor="accent1" w:themeShade="80"/>
        </w:rPr>
        <w:t>ă</w:t>
      </w:r>
      <w:r w:rsidR="006B1632" w:rsidRPr="00344E8D">
        <w:rPr>
          <w:rStyle w:val="BodyTextChar"/>
          <w:b/>
          <w:bCs/>
          <w:color w:val="1F4E79" w:themeColor="accent1" w:themeShade="80"/>
        </w:rPr>
        <w:t>)</w:t>
      </w:r>
      <w:r w:rsidR="002A1470" w:rsidRPr="00344E8D">
        <w:rPr>
          <w:b/>
          <w:bCs/>
          <w:color w:val="1F4E79" w:themeColor="accent1" w:themeShade="80"/>
        </w:rPr>
        <w:t xml:space="preserve"> </w:t>
      </w:r>
    </w:p>
    <w:p w14:paraId="65C5F5B5" w14:textId="392879CA" w:rsidR="00FF23A9" w:rsidRPr="00344E8D" w:rsidRDefault="0032417E" w:rsidP="00FF23A9">
      <w:pPr>
        <w:pStyle w:val="BodyText"/>
        <w:spacing w:before="240" w:after="0"/>
        <w:jc w:val="both"/>
        <w:rPr>
          <w:rFonts w:eastAsia="Calibri"/>
          <w:color w:val="1F4E79" w:themeColor="accent1" w:themeShade="80"/>
          <w:lang w:eastAsia="ro-RO"/>
        </w:rPr>
      </w:pPr>
      <w:r w:rsidRPr="00344E8D">
        <w:rPr>
          <w:rStyle w:val="BodyTextChar"/>
          <w:color w:val="1F4E79" w:themeColor="accent1" w:themeShade="80"/>
        </w:rPr>
        <w:t>S</w:t>
      </w:r>
      <w:r w:rsidR="00CA192A" w:rsidRPr="00344E8D">
        <w:rPr>
          <w:rStyle w:val="BodyTextChar"/>
          <w:color w:val="1F4E79" w:themeColor="accent1" w:themeShade="80"/>
        </w:rPr>
        <w:t xml:space="preserve">unt avute în vedere măsuri auxiliare pentru </w:t>
      </w:r>
      <w:r w:rsidR="00CA192A" w:rsidRPr="00344E8D">
        <w:rPr>
          <w:rFonts w:eastAsia="Calibri"/>
          <w:color w:val="1F4E79" w:themeColor="accent1" w:themeShade="80"/>
          <w:lang w:eastAsia="ro-RO"/>
        </w:rPr>
        <w:t>grupul țintă vizat care să vină în completarea sprijinului</w:t>
      </w:r>
      <w:r w:rsidR="00D5075E" w:rsidRPr="00344E8D">
        <w:rPr>
          <w:rFonts w:eastAsia="Calibri"/>
          <w:color w:val="1F4E79" w:themeColor="accent1" w:themeShade="80"/>
          <w:lang w:eastAsia="ro-RO"/>
        </w:rPr>
        <w:t xml:space="preserve">. </w:t>
      </w:r>
    </w:p>
    <w:p w14:paraId="4D0036DF" w14:textId="3B9EF510" w:rsidR="006B0316" w:rsidRPr="00344E8D" w:rsidRDefault="00CA192A" w:rsidP="00742CBB">
      <w:pPr>
        <w:pStyle w:val="BodyText"/>
        <w:spacing w:after="0"/>
        <w:jc w:val="both"/>
        <w:rPr>
          <w:rStyle w:val="BodyTextChar"/>
          <w:color w:val="1F4E79" w:themeColor="accent1" w:themeShade="80"/>
        </w:rPr>
      </w:pPr>
      <w:r w:rsidRPr="00344E8D">
        <w:rPr>
          <w:rFonts w:eastAsia="Calibri"/>
          <w:color w:val="1F4E79" w:themeColor="accent1" w:themeShade="80"/>
          <w:lang w:eastAsia="ro-RO"/>
        </w:rPr>
        <w:t>Aceste măsuri auxiliare includ</w:t>
      </w:r>
      <w:r w:rsidRPr="00344E8D">
        <w:rPr>
          <w:rStyle w:val="BodyTextChar"/>
          <w:color w:val="1F4E79" w:themeColor="accent1" w:themeShade="80"/>
        </w:rPr>
        <w:t>:</w:t>
      </w:r>
    </w:p>
    <w:p w14:paraId="60AF308F" w14:textId="3FE3F019" w:rsidR="004E07AF" w:rsidRPr="00344E8D" w:rsidRDefault="004E07AF" w:rsidP="00E62A47">
      <w:pPr>
        <w:pStyle w:val="BodyText"/>
        <w:numPr>
          <w:ilvl w:val="0"/>
          <w:numId w:val="91"/>
        </w:numPr>
        <w:spacing w:after="0"/>
        <w:jc w:val="both"/>
        <w:rPr>
          <w:color w:val="1F4E79" w:themeColor="accent1" w:themeShade="80"/>
        </w:rPr>
      </w:pPr>
      <w:r w:rsidRPr="00344E8D">
        <w:rPr>
          <w:color w:val="1F4E79" w:themeColor="accent1" w:themeShade="80"/>
        </w:rPr>
        <w:t xml:space="preserve">reintegrare școlară și </w:t>
      </w:r>
      <w:r w:rsidR="00CA192A" w:rsidRPr="00344E8D">
        <w:rPr>
          <w:color w:val="1F4E79" w:themeColor="accent1" w:themeShade="80"/>
        </w:rPr>
        <w:t xml:space="preserve">recomandări </w:t>
      </w:r>
      <w:r w:rsidR="008467F0" w:rsidRPr="00344E8D">
        <w:rPr>
          <w:color w:val="1F4E79" w:themeColor="accent1" w:themeShade="80"/>
        </w:rPr>
        <w:t>educaționale</w:t>
      </w:r>
      <w:r w:rsidR="00E62A47" w:rsidRPr="00344E8D">
        <w:rPr>
          <w:color w:val="1F4E79" w:themeColor="accent1" w:themeShade="80"/>
        </w:rPr>
        <w:t>:</w:t>
      </w:r>
      <w:r w:rsidR="008467F0" w:rsidRPr="00344E8D">
        <w:rPr>
          <w:color w:val="1F4E79" w:themeColor="accent1" w:themeShade="80"/>
        </w:rPr>
        <w:t xml:space="preserve"> </w:t>
      </w:r>
      <w:r w:rsidRPr="00344E8D">
        <w:rPr>
          <w:color w:val="1F4E79" w:themeColor="accent1" w:themeShade="80"/>
        </w:rPr>
        <w:t>educație</w:t>
      </w:r>
      <w:r w:rsidR="006B0316" w:rsidRPr="00344E8D">
        <w:rPr>
          <w:color w:val="1F4E79" w:themeColor="accent1" w:themeShade="80"/>
        </w:rPr>
        <w:t xml:space="preserve"> cu privire la încurajarea frecventării școlii, </w:t>
      </w:r>
      <w:r w:rsidR="00E62A47" w:rsidRPr="00344E8D">
        <w:rPr>
          <w:color w:val="1F4E79" w:themeColor="accent1" w:themeShade="80"/>
        </w:rPr>
        <w:t xml:space="preserve">la igiena corporală și a </w:t>
      </w:r>
      <w:r w:rsidRPr="00344E8D">
        <w:rPr>
          <w:color w:val="1F4E79" w:themeColor="accent1" w:themeShade="80"/>
        </w:rPr>
        <w:t>locuinței</w:t>
      </w:r>
      <w:r w:rsidR="00E62A47" w:rsidRPr="00344E8D">
        <w:rPr>
          <w:color w:val="1F4E79" w:themeColor="accent1" w:themeShade="80"/>
        </w:rPr>
        <w:t xml:space="preserve"> proprii</w:t>
      </w:r>
      <w:r w:rsidR="008467F0" w:rsidRPr="00344E8D">
        <w:rPr>
          <w:color w:val="1F4E79" w:themeColor="accent1" w:themeShade="80"/>
        </w:rPr>
        <w:t xml:space="preserve">, educație civică, educație pentru dezvoltarea abilităților pentru o viață </w:t>
      </w:r>
      <w:r w:rsidR="005C62DD" w:rsidRPr="00344E8D">
        <w:rPr>
          <w:color w:val="1F4E79" w:themeColor="accent1" w:themeShade="80"/>
        </w:rPr>
        <w:t>post-consum fără recidive</w:t>
      </w:r>
      <w:r w:rsidR="006B0316" w:rsidRPr="00344E8D">
        <w:rPr>
          <w:color w:val="1F4E79" w:themeColor="accent1" w:themeShade="80"/>
        </w:rPr>
        <w:t>, sfaturi de gestionare a bugetului</w:t>
      </w:r>
      <w:r w:rsidR="004C1D12" w:rsidRPr="00344E8D">
        <w:rPr>
          <w:color w:val="1F4E79" w:themeColor="accent1" w:themeShade="80"/>
        </w:rPr>
        <w:t>, stil de viață sănătos</w:t>
      </w:r>
      <w:r w:rsidR="003849BA" w:rsidRPr="00344E8D">
        <w:rPr>
          <w:color w:val="1F4E79" w:themeColor="accent1" w:themeShade="80"/>
        </w:rPr>
        <w:t>;</w:t>
      </w:r>
    </w:p>
    <w:p w14:paraId="0A8B2FA0" w14:textId="06247AA8" w:rsidR="001F75FA" w:rsidRPr="00344E8D" w:rsidRDefault="001F75FA" w:rsidP="00162997">
      <w:pPr>
        <w:pStyle w:val="BodyText"/>
        <w:numPr>
          <w:ilvl w:val="0"/>
          <w:numId w:val="91"/>
        </w:numPr>
        <w:spacing w:after="0"/>
        <w:jc w:val="both"/>
        <w:rPr>
          <w:color w:val="1F4E79" w:themeColor="accent1" w:themeShade="80"/>
        </w:rPr>
      </w:pPr>
      <w:r w:rsidRPr="00344E8D">
        <w:rPr>
          <w:color w:val="1F4E79" w:themeColor="accent1" w:themeShade="80"/>
        </w:rPr>
        <w:t xml:space="preserve">sprijin acordat familiei / </w:t>
      </w:r>
      <w:r w:rsidR="003C5330" w:rsidRPr="00344E8D">
        <w:rPr>
          <w:color w:val="1F4E79" w:themeColor="accent1" w:themeShade="80"/>
        </w:rPr>
        <w:t>aparținătorilor</w:t>
      </w:r>
      <w:r w:rsidRPr="00344E8D">
        <w:rPr>
          <w:color w:val="1F4E79" w:themeColor="accent1" w:themeShade="80"/>
        </w:rPr>
        <w:t xml:space="preserve"> legali</w:t>
      </w:r>
      <w:r w:rsidR="00C9327F" w:rsidRPr="00344E8D">
        <w:rPr>
          <w:color w:val="1F4E79" w:themeColor="accent1" w:themeShade="80"/>
        </w:rPr>
        <w:t xml:space="preserve">: programe de </w:t>
      </w:r>
      <w:proofErr w:type="spellStart"/>
      <w:r w:rsidR="00C9327F" w:rsidRPr="00344E8D">
        <w:rPr>
          <w:color w:val="1F4E79" w:themeColor="accent1" w:themeShade="80"/>
        </w:rPr>
        <w:t>educaţie</w:t>
      </w:r>
      <w:proofErr w:type="spellEnd"/>
      <w:r w:rsidR="00C9327F" w:rsidRPr="00344E8D">
        <w:rPr>
          <w:color w:val="1F4E79" w:themeColor="accent1" w:themeShade="80"/>
        </w:rPr>
        <w:t xml:space="preserve">, informare cu privire la consumul de droguri </w:t>
      </w:r>
      <w:proofErr w:type="spellStart"/>
      <w:r w:rsidR="00C9327F" w:rsidRPr="00344E8D">
        <w:rPr>
          <w:color w:val="1F4E79" w:themeColor="accent1" w:themeShade="80"/>
        </w:rPr>
        <w:t>şi</w:t>
      </w:r>
      <w:proofErr w:type="spellEnd"/>
      <w:r w:rsidR="00C9327F" w:rsidRPr="00344E8D">
        <w:rPr>
          <w:color w:val="1F4E79" w:themeColor="accent1" w:themeShade="80"/>
        </w:rPr>
        <w:t xml:space="preserve"> efectele acestuia, dezvoltarea </w:t>
      </w:r>
      <w:proofErr w:type="spellStart"/>
      <w:r w:rsidR="00C9327F" w:rsidRPr="00344E8D">
        <w:rPr>
          <w:color w:val="1F4E79" w:themeColor="accent1" w:themeShade="80"/>
        </w:rPr>
        <w:t>abilităţilor</w:t>
      </w:r>
      <w:proofErr w:type="spellEnd"/>
      <w:r w:rsidR="00C9327F" w:rsidRPr="00344E8D">
        <w:rPr>
          <w:color w:val="1F4E79" w:themeColor="accent1" w:themeShade="80"/>
        </w:rPr>
        <w:t xml:space="preserve"> de ascultare activă, de stabilire a regulilor </w:t>
      </w:r>
      <w:proofErr w:type="spellStart"/>
      <w:r w:rsidR="00C9327F" w:rsidRPr="00344E8D">
        <w:rPr>
          <w:color w:val="1F4E79" w:themeColor="accent1" w:themeShade="80"/>
        </w:rPr>
        <w:t>şi</w:t>
      </w:r>
      <w:proofErr w:type="spellEnd"/>
      <w:r w:rsidR="00C9327F" w:rsidRPr="00344E8D">
        <w:rPr>
          <w:color w:val="1F4E79" w:themeColor="accent1" w:themeShade="80"/>
        </w:rPr>
        <w:t xml:space="preserve"> limitelor, de </w:t>
      </w:r>
      <w:r w:rsidR="003C5330" w:rsidRPr="00344E8D">
        <w:rPr>
          <w:color w:val="1F4E79" w:themeColor="accent1" w:themeShade="80"/>
        </w:rPr>
        <w:t>recunoaștere</w:t>
      </w:r>
      <w:r w:rsidR="00C9327F" w:rsidRPr="00344E8D">
        <w:rPr>
          <w:color w:val="1F4E79" w:themeColor="accent1" w:themeShade="80"/>
        </w:rPr>
        <w:t xml:space="preserve"> timpurie a consumului de droguri.</w:t>
      </w:r>
      <w:r w:rsidRPr="00344E8D">
        <w:rPr>
          <w:color w:val="1F4E79" w:themeColor="accent1" w:themeShade="80"/>
        </w:rPr>
        <w:t xml:space="preserve"> </w:t>
      </w:r>
    </w:p>
    <w:p w14:paraId="7D48354D" w14:textId="77777777" w:rsidR="004E07AF" w:rsidRPr="00344E8D" w:rsidRDefault="004E07AF" w:rsidP="00E62A47">
      <w:pPr>
        <w:pStyle w:val="BodyText"/>
        <w:spacing w:after="0"/>
        <w:ind w:left="1080"/>
        <w:jc w:val="both"/>
        <w:rPr>
          <w:color w:val="1F4E79" w:themeColor="accent1" w:themeShade="80"/>
        </w:rPr>
      </w:pPr>
    </w:p>
    <w:p w14:paraId="6A2FBF26" w14:textId="77777777" w:rsidR="00E62A47" w:rsidRPr="00344E8D" w:rsidRDefault="00E62A47" w:rsidP="00E62A47">
      <w:pPr>
        <w:pStyle w:val="BodyText"/>
        <w:spacing w:after="0"/>
        <w:ind w:left="1080"/>
        <w:jc w:val="both"/>
        <w:rPr>
          <w:color w:val="1F4E79" w:themeColor="accent1" w:themeShade="80"/>
        </w:rPr>
      </w:pPr>
    </w:p>
    <w:p w14:paraId="374389F7" w14:textId="2F25B344" w:rsidR="00AE54AA" w:rsidRPr="00344E8D" w:rsidRDefault="00AE54AA" w:rsidP="00AE54AA">
      <w:pPr>
        <w:pStyle w:val="BodyText"/>
        <w:spacing w:after="0"/>
        <w:jc w:val="both"/>
        <w:rPr>
          <w:rStyle w:val="BodyTextChar"/>
          <w:b/>
          <w:bCs/>
          <w:color w:val="1F4E79" w:themeColor="accent1" w:themeShade="80"/>
        </w:rPr>
      </w:pPr>
      <w:r w:rsidRPr="00344E8D">
        <w:rPr>
          <w:rStyle w:val="BodyTextChar"/>
          <w:b/>
          <w:bCs/>
          <w:color w:val="1F4E79" w:themeColor="accent1" w:themeShade="80"/>
        </w:rPr>
        <w:t xml:space="preserve">Activitatea 6: </w:t>
      </w:r>
      <w:bookmarkStart w:id="87" w:name="_Hlk166754008"/>
      <w:r w:rsidRPr="00344E8D">
        <w:rPr>
          <w:rStyle w:val="BodyTextChar"/>
          <w:b/>
          <w:bCs/>
          <w:color w:val="1F4E79" w:themeColor="accent1" w:themeShade="80"/>
        </w:rPr>
        <w:t xml:space="preserve">Formarea specialiștilor care furnizează servicii pentru persoanele consumatoare de droguri, alcool, substanțe sau cu probleme de comportament  </w:t>
      </w:r>
      <w:r w:rsidR="00850E59" w:rsidRPr="00344E8D">
        <w:rPr>
          <w:rStyle w:val="BodyTextChar"/>
          <w:b/>
          <w:bCs/>
          <w:color w:val="1F4E79" w:themeColor="accent1" w:themeShade="80"/>
        </w:rPr>
        <w:t>provocate</w:t>
      </w:r>
      <w:r w:rsidRPr="00344E8D">
        <w:rPr>
          <w:rStyle w:val="BodyTextChar"/>
          <w:b/>
          <w:bCs/>
          <w:color w:val="1F4E79" w:themeColor="accent1" w:themeShade="80"/>
        </w:rPr>
        <w:t xml:space="preserve"> </w:t>
      </w:r>
      <w:r w:rsidR="003849BA" w:rsidRPr="00344E8D">
        <w:rPr>
          <w:rStyle w:val="BodyTextChar"/>
          <w:b/>
          <w:bCs/>
          <w:color w:val="1F4E79" w:themeColor="accent1" w:themeShade="80"/>
        </w:rPr>
        <w:t xml:space="preserve">de </w:t>
      </w:r>
      <w:r w:rsidRPr="00344E8D">
        <w:rPr>
          <w:rStyle w:val="BodyTextChar"/>
          <w:b/>
          <w:bCs/>
          <w:color w:val="1F4E79" w:themeColor="accent1" w:themeShade="80"/>
        </w:rPr>
        <w:t>dependență</w:t>
      </w:r>
      <w:r w:rsidR="002A1470" w:rsidRPr="00344E8D">
        <w:rPr>
          <w:rStyle w:val="BodyTextChar"/>
          <w:b/>
          <w:bCs/>
          <w:color w:val="1F4E79" w:themeColor="accent1" w:themeShade="80"/>
        </w:rPr>
        <w:t xml:space="preserve"> </w:t>
      </w:r>
      <w:bookmarkEnd w:id="87"/>
      <w:r w:rsidR="006B1632" w:rsidRPr="00344E8D">
        <w:rPr>
          <w:rStyle w:val="BodyTextChar"/>
          <w:b/>
          <w:bCs/>
          <w:color w:val="1F4E79" w:themeColor="accent1" w:themeShade="80"/>
        </w:rPr>
        <w:t xml:space="preserve">(activitate </w:t>
      </w:r>
      <w:r w:rsidR="008E1165">
        <w:rPr>
          <w:rStyle w:val="BodyTextChar"/>
          <w:b/>
          <w:bCs/>
          <w:color w:val="1F4E79" w:themeColor="accent1" w:themeShade="80"/>
        </w:rPr>
        <w:t>obligatorie</w:t>
      </w:r>
      <w:r w:rsidR="006B1632" w:rsidRPr="00344E8D">
        <w:rPr>
          <w:rStyle w:val="BodyTextChar"/>
          <w:b/>
          <w:bCs/>
          <w:color w:val="1F4E79" w:themeColor="accent1" w:themeShade="80"/>
        </w:rPr>
        <w:t>)</w:t>
      </w:r>
    </w:p>
    <w:p w14:paraId="3D18B85A" w14:textId="77777777" w:rsidR="00AE54AA" w:rsidRPr="00344E8D" w:rsidRDefault="00AE54AA" w:rsidP="00AE54AA">
      <w:pPr>
        <w:pStyle w:val="BodyText"/>
        <w:spacing w:after="0"/>
        <w:jc w:val="both"/>
        <w:rPr>
          <w:rStyle w:val="BodyTextChar"/>
          <w:b/>
          <w:bCs/>
          <w:color w:val="1F4E79" w:themeColor="accent1" w:themeShade="80"/>
        </w:rPr>
      </w:pPr>
    </w:p>
    <w:p w14:paraId="26192681" w14:textId="1CD90E30" w:rsidR="00295627" w:rsidRPr="00344E8D" w:rsidRDefault="007163D9" w:rsidP="00AE54AA">
      <w:pPr>
        <w:pStyle w:val="BodyText"/>
        <w:spacing w:after="0"/>
        <w:jc w:val="both"/>
        <w:rPr>
          <w:rStyle w:val="BodyTextChar"/>
          <w:color w:val="1F4E79" w:themeColor="accent1" w:themeShade="80"/>
        </w:rPr>
      </w:pPr>
      <w:r w:rsidRPr="00344E8D">
        <w:rPr>
          <w:rStyle w:val="BodyTextChar"/>
          <w:color w:val="1F4E79" w:themeColor="accent1" w:themeShade="80"/>
        </w:rPr>
        <w:t xml:space="preserve">Creșterea calității </w:t>
      </w:r>
      <w:r w:rsidR="00887F59" w:rsidRPr="00344E8D">
        <w:rPr>
          <w:rStyle w:val="BodyTextChar"/>
          <w:color w:val="1F4E79" w:themeColor="accent1" w:themeShade="80"/>
        </w:rPr>
        <w:t>și</w:t>
      </w:r>
      <w:r w:rsidRPr="00344E8D">
        <w:rPr>
          <w:rStyle w:val="BodyTextChar"/>
          <w:color w:val="1F4E79" w:themeColor="accent1" w:themeShade="80"/>
        </w:rPr>
        <w:t xml:space="preserve"> diversificarea serviciilor  sociale, actualizarea și diversificarea pregătirii profesionale în domeniul </w:t>
      </w:r>
      <w:r w:rsidR="00850E59" w:rsidRPr="00344E8D">
        <w:rPr>
          <w:rStyle w:val="BodyTextChar"/>
          <w:color w:val="1F4E79" w:themeColor="accent1" w:themeShade="80"/>
        </w:rPr>
        <w:t>adicţiilor</w:t>
      </w:r>
      <w:r w:rsidRPr="00344E8D">
        <w:rPr>
          <w:rStyle w:val="BodyTextChar"/>
          <w:color w:val="1F4E79" w:themeColor="accent1" w:themeShade="80"/>
        </w:rPr>
        <w:t xml:space="preserve"> conform nevoilor identificate prin </w:t>
      </w:r>
      <w:r w:rsidR="0086651D" w:rsidRPr="00344E8D">
        <w:rPr>
          <w:rStyle w:val="BodyTextChar"/>
          <w:color w:val="1F4E79" w:themeColor="accent1" w:themeShade="80"/>
        </w:rPr>
        <w:t>formare/</w:t>
      </w:r>
      <w:r w:rsidR="00977412" w:rsidRPr="00344E8D">
        <w:rPr>
          <w:rStyle w:val="BodyTextChar"/>
          <w:color w:val="1F4E79" w:themeColor="accent1" w:themeShade="80"/>
        </w:rPr>
        <w:t xml:space="preserve"> </w:t>
      </w:r>
      <w:r w:rsidR="0086651D" w:rsidRPr="00344E8D">
        <w:rPr>
          <w:rStyle w:val="BodyTextChar"/>
          <w:color w:val="1F4E79" w:themeColor="accent1" w:themeShade="80"/>
        </w:rPr>
        <w:t>instruire</w:t>
      </w:r>
      <w:r w:rsidR="000D23B3" w:rsidRPr="00344E8D">
        <w:rPr>
          <w:rStyle w:val="BodyTextChar"/>
          <w:color w:val="1F4E79" w:themeColor="accent1" w:themeShade="80"/>
        </w:rPr>
        <w:t>/ perfecționare profesională</w:t>
      </w:r>
      <w:r w:rsidR="0086651D" w:rsidRPr="00344E8D">
        <w:rPr>
          <w:rStyle w:val="BodyTextChar"/>
          <w:color w:val="1F4E79" w:themeColor="accent1" w:themeShade="80"/>
        </w:rPr>
        <w:t xml:space="preserve"> a </w:t>
      </w:r>
      <w:bookmarkStart w:id="88" w:name="_Hlk152423185"/>
      <w:r w:rsidR="0086651D" w:rsidRPr="00344E8D">
        <w:rPr>
          <w:rStyle w:val="BodyTextChar"/>
          <w:color w:val="1F4E79" w:themeColor="accent1" w:themeShade="80"/>
        </w:rPr>
        <w:t xml:space="preserve">specialiștilor </w:t>
      </w:r>
      <w:r w:rsidR="00295627" w:rsidRPr="00344E8D">
        <w:rPr>
          <w:rStyle w:val="BodyTextChar"/>
          <w:color w:val="1F4E79" w:themeColor="accent1" w:themeShade="80"/>
        </w:rPr>
        <w:t xml:space="preserve">care furnizează servicii pentru persoanele consumatoare de droguri, alcool, sau cu probleme de comportament </w:t>
      </w:r>
      <w:r w:rsidR="00850E59" w:rsidRPr="00344E8D">
        <w:rPr>
          <w:rStyle w:val="BodyTextChar"/>
          <w:color w:val="1F4E79" w:themeColor="accent1" w:themeShade="80"/>
        </w:rPr>
        <w:t>provocate</w:t>
      </w:r>
      <w:r w:rsidR="003849BA" w:rsidRPr="00344E8D">
        <w:rPr>
          <w:rStyle w:val="BodyTextChar"/>
          <w:color w:val="1F4E79" w:themeColor="accent1" w:themeShade="80"/>
        </w:rPr>
        <w:t xml:space="preserve"> de </w:t>
      </w:r>
      <w:r w:rsidR="00295627" w:rsidRPr="00344E8D">
        <w:rPr>
          <w:rStyle w:val="BodyTextChar"/>
          <w:color w:val="1F4E79" w:themeColor="accent1" w:themeShade="80"/>
        </w:rPr>
        <w:t xml:space="preserve"> dependență</w:t>
      </w:r>
      <w:bookmarkEnd w:id="88"/>
      <w:r w:rsidR="003849BA" w:rsidRPr="00344E8D">
        <w:rPr>
          <w:rStyle w:val="BodyTextChar"/>
          <w:color w:val="1F4E79" w:themeColor="accent1" w:themeShade="80"/>
        </w:rPr>
        <w:t>:</w:t>
      </w:r>
    </w:p>
    <w:p w14:paraId="4C672B72" w14:textId="326C226C" w:rsidR="00295627" w:rsidRPr="00344E8D" w:rsidRDefault="00702725" w:rsidP="00702725">
      <w:pPr>
        <w:pStyle w:val="BodyText"/>
        <w:numPr>
          <w:ilvl w:val="0"/>
          <w:numId w:val="91"/>
        </w:numPr>
        <w:spacing w:after="0"/>
        <w:jc w:val="both"/>
        <w:rPr>
          <w:color w:val="1F4E79" w:themeColor="accent1" w:themeShade="80"/>
        </w:rPr>
      </w:pPr>
      <w:r w:rsidRPr="00344E8D">
        <w:rPr>
          <w:color w:val="1F4E79" w:themeColor="accent1" w:themeShade="80"/>
          <w:lang w:eastAsia="ro-RO"/>
        </w:rPr>
        <w:t>analiză nevoie de instruire</w:t>
      </w:r>
      <w:r w:rsidRPr="00344E8D">
        <w:rPr>
          <w:rStyle w:val="BodyTextChar"/>
          <w:color w:val="1F4E79" w:themeColor="accent1" w:themeShade="80"/>
        </w:rPr>
        <w:t xml:space="preserve"> </w:t>
      </w:r>
      <w:r w:rsidRPr="00344E8D">
        <w:rPr>
          <w:rFonts w:eastAsia="Calibri"/>
          <w:color w:val="1F4E79" w:themeColor="accent1" w:themeShade="80"/>
          <w:lang w:eastAsia="ro-RO"/>
        </w:rPr>
        <w:t xml:space="preserve">și formare a profesioniștilor din cadrul sistemului </w:t>
      </w:r>
      <w:r w:rsidR="00D863CA" w:rsidRPr="00344E8D">
        <w:rPr>
          <w:rFonts w:eastAsia="Calibri"/>
          <w:color w:val="1F4E79" w:themeColor="accent1" w:themeShade="80"/>
          <w:lang w:eastAsia="ro-RO"/>
        </w:rPr>
        <w:t>național</w:t>
      </w:r>
      <w:r w:rsidRPr="00344E8D">
        <w:rPr>
          <w:rFonts w:eastAsia="Calibri"/>
          <w:color w:val="1F4E79" w:themeColor="accent1" w:themeShade="80"/>
          <w:lang w:eastAsia="ro-RO"/>
        </w:rPr>
        <w:t xml:space="preserve"> de </w:t>
      </w:r>
      <w:r w:rsidR="00D863CA" w:rsidRPr="00344E8D">
        <w:rPr>
          <w:rFonts w:eastAsia="Calibri"/>
          <w:color w:val="1F4E79" w:themeColor="accent1" w:themeShade="80"/>
          <w:lang w:eastAsia="ro-RO"/>
        </w:rPr>
        <w:t>asistență</w:t>
      </w:r>
      <w:r w:rsidRPr="00344E8D">
        <w:rPr>
          <w:rFonts w:eastAsia="Calibri"/>
          <w:color w:val="1F4E79" w:themeColor="accent1" w:themeShade="80"/>
          <w:lang w:eastAsia="ro-RO"/>
        </w:rPr>
        <w:t xml:space="preserve">, psihologică </w:t>
      </w:r>
      <w:r w:rsidR="00D863CA" w:rsidRPr="00344E8D">
        <w:rPr>
          <w:rFonts w:eastAsia="Calibri"/>
          <w:color w:val="1F4E79" w:themeColor="accent1" w:themeShade="80"/>
          <w:lang w:eastAsia="ro-RO"/>
        </w:rPr>
        <w:t>și</w:t>
      </w:r>
      <w:r w:rsidRPr="00344E8D">
        <w:rPr>
          <w:rFonts w:eastAsia="Calibri"/>
          <w:color w:val="1F4E79" w:themeColor="accent1" w:themeShade="80"/>
          <w:lang w:eastAsia="ro-RO"/>
        </w:rPr>
        <w:t xml:space="preserve"> socială</w:t>
      </w:r>
      <w:r w:rsidR="005F7604">
        <w:rPr>
          <w:color w:val="1F4E79" w:themeColor="accent1" w:themeShade="80"/>
        </w:rPr>
        <w:t>;</w:t>
      </w:r>
    </w:p>
    <w:p w14:paraId="32D11723" w14:textId="3AD3D190" w:rsidR="005C62DD" w:rsidRPr="00344E8D" w:rsidRDefault="005C62DD" w:rsidP="00702725">
      <w:pPr>
        <w:pStyle w:val="BodyText"/>
        <w:numPr>
          <w:ilvl w:val="0"/>
          <w:numId w:val="91"/>
        </w:numPr>
        <w:spacing w:after="0"/>
        <w:jc w:val="both"/>
        <w:rPr>
          <w:color w:val="1F4E79" w:themeColor="accent1" w:themeShade="80"/>
        </w:rPr>
      </w:pPr>
      <w:r w:rsidRPr="00344E8D">
        <w:rPr>
          <w:rFonts w:eastAsia="Calibri"/>
          <w:color w:val="1F4E79" w:themeColor="accent1" w:themeShade="80"/>
          <w:lang w:eastAsia="ro-RO"/>
        </w:rPr>
        <w:t>realizare program de formare specializată</w:t>
      </w:r>
      <w:r w:rsidR="005F7604">
        <w:rPr>
          <w:color w:val="1F4E79" w:themeColor="accent1" w:themeShade="80"/>
        </w:rPr>
        <w:t>;</w:t>
      </w:r>
    </w:p>
    <w:p w14:paraId="6204D496" w14:textId="6B1B53E2" w:rsidR="00702725" w:rsidRPr="00344E8D" w:rsidRDefault="005C62DD" w:rsidP="00702725">
      <w:pPr>
        <w:pStyle w:val="BodyText"/>
        <w:numPr>
          <w:ilvl w:val="0"/>
          <w:numId w:val="91"/>
        </w:numPr>
        <w:spacing w:after="0"/>
        <w:jc w:val="both"/>
        <w:rPr>
          <w:rStyle w:val="BodyTextChar"/>
          <w:color w:val="1F4E79" w:themeColor="accent1" w:themeShade="80"/>
        </w:rPr>
      </w:pPr>
      <w:r w:rsidRPr="00344E8D">
        <w:rPr>
          <w:rFonts w:eastAsia="Calibri"/>
          <w:color w:val="1F4E79" w:themeColor="accent1" w:themeShade="80"/>
          <w:lang w:eastAsia="ro-RO"/>
        </w:rPr>
        <w:t>f</w:t>
      </w:r>
      <w:r w:rsidR="00702725" w:rsidRPr="00344E8D">
        <w:rPr>
          <w:rFonts w:eastAsia="Calibri"/>
          <w:color w:val="1F4E79" w:themeColor="accent1" w:themeShade="80"/>
          <w:lang w:eastAsia="ro-RO"/>
        </w:rPr>
        <w:t>urnizarea sesiunilor de instruire</w:t>
      </w:r>
      <w:r w:rsidR="005F7604">
        <w:rPr>
          <w:color w:val="1F4E79" w:themeColor="accent1" w:themeShade="80"/>
        </w:rPr>
        <w:t>;</w:t>
      </w:r>
    </w:p>
    <w:p w14:paraId="7239DA4A" w14:textId="126DE563" w:rsidR="007D2093" w:rsidRPr="00344E8D" w:rsidRDefault="005C62DD" w:rsidP="00DA723F">
      <w:pPr>
        <w:pStyle w:val="BodyText"/>
        <w:numPr>
          <w:ilvl w:val="0"/>
          <w:numId w:val="91"/>
        </w:numPr>
        <w:spacing w:after="0"/>
        <w:jc w:val="both"/>
        <w:rPr>
          <w:rStyle w:val="BodyTextChar"/>
          <w:b/>
          <w:bCs/>
          <w:color w:val="1F4E79" w:themeColor="accent1" w:themeShade="80"/>
        </w:rPr>
      </w:pPr>
      <w:r w:rsidRPr="00344E8D">
        <w:rPr>
          <w:rFonts w:eastAsia="Calibri"/>
          <w:color w:val="1F4E79" w:themeColor="accent1" w:themeShade="80"/>
          <w:lang w:eastAsia="ro-RO"/>
        </w:rPr>
        <w:t>Monitorizarea și evaluarea impactului programului de formare</w:t>
      </w:r>
      <w:r w:rsidR="005F7604">
        <w:rPr>
          <w:rFonts w:eastAsia="Calibri"/>
          <w:color w:val="1F4E79" w:themeColor="accent1" w:themeShade="80"/>
          <w:lang w:eastAsia="ro-RO"/>
        </w:rPr>
        <w:t>.</w:t>
      </w:r>
    </w:p>
    <w:p w14:paraId="16E19F25" w14:textId="4C1CD649" w:rsidR="007D2093" w:rsidRPr="00344E8D" w:rsidRDefault="00316116" w:rsidP="00755F52">
      <w:pPr>
        <w:pStyle w:val="BodyText"/>
        <w:spacing w:before="240" w:after="0"/>
        <w:jc w:val="both"/>
        <w:rPr>
          <w:rStyle w:val="BodyTextChar"/>
          <w:b/>
          <w:bCs/>
          <w:color w:val="1F4E79" w:themeColor="accent1" w:themeShade="80"/>
        </w:rPr>
      </w:pPr>
      <w:r w:rsidRPr="00344E8D">
        <w:rPr>
          <w:rStyle w:val="BodyTextChar"/>
          <w:b/>
          <w:bCs/>
          <w:color w:val="1F4E79" w:themeColor="accent1" w:themeShade="80"/>
        </w:rPr>
        <w:t>Proiectul își asumă, ulterior finalizării perioadei de implementare, sustenabilitatea structurilor create</w:t>
      </w:r>
      <w:r w:rsidR="00014A7C" w:rsidRPr="00344E8D">
        <w:rPr>
          <w:color w:val="1F4E79" w:themeColor="accent1" w:themeShade="80"/>
        </w:rPr>
        <w:t xml:space="preserve"> </w:t>
      </w:r>
      <w:r w:rsidR="00014A7C" w:rsidRPr="00344E8D">
        <w:rPr>
          <w:rStyle w:val="BodyTextChar"/>
          <w:b/>
          <w:bCs/>
          <w:color w:val="1F4E79" w:themeColor="accent1" w:themeShade="80"/>
        </w:rPr>
        <w:t>în cadrul proiectului</w:t>
      </w:r>
      <w:r w:rsidRPr="00344E8D">
        <w:rPr>
          <w:rStyle w:val="BodyTextChar"/>
          <w:b/>
          <w:bCs/>
          <w:color w:val="1F4E79" w:themeColor="accent1" w:themeShade="80"/>
        </w:rPr>
        <w:t>, pentru o perioadă de minimum 1</w:t>
      </w:r>
      <w:r w:rsidR="00AC4C2C" w:rsidRPr="00344E8D">
        <w:rPr>
          <w:rStyle w:val="BodyTextChar"/>
          <w:b/>
          <w:bCs/>
          <w:color w:val="1F4E79" w:themeColor="accent1" w:themeShade="80"/>
        </w:rPr>
        <w:t>8</w:t>
      </w:r>
      <w:r w:rsidRPr="00344E8D">
        <w:rPr>
          <w:rStyle w:val="BodyTextChar"/>
          <w:b/>
          <w:bCs/>
          <w:color w:val="1F4E79" w:themeColor="accent1" w:themeShade="80"/>
        </w:rPr>
        <w:t xml:space="preserve"> luni.</w:t>
      </w:r>
    </w:p>
    <w:p w14:paraId="47BB19A9" w14:textId="77777777" w:rsidR="00755F52" w:rsidRPr="00344E8D" w:rsidRDefault="00755F52" w:rsidP="0067477A">
      <w:pPr>
        <w:pStyle w:val="BodyText"/>
        <w:spacing w:before="240" w:after="0"/>
        <w:jc w:val="both"/>
        <w:rPr>
          <w:rStyle w:val="BodyTextChar"/>
          <w:b/>
          <w:bCs/>
          <w:color w:val="1F4E79" w:themeColor="accent1" w:themeShade="80"/>
        </w:rPr>
      </w:pPr>
    </w:p>
    <w:p w14:paraId="6F6EA878" w14:textId="4DCC1EB6" w:rsidR="007B68D3" w:rsidRPr="00344E8D" w:rsidRDefault="00B75E8A" w:rsidP="004C7DA4">
      <w:pPr>
        <w:pStyle w:val="Heading3"/>
        <w:rPr>
          <w:rFonts w:ascii="Trebuchet MS" w:eastAsia="Times New Roman" w:hAnsi="Trebuchet MS" w:cs="Courier New"/>
          <w:b/>
          <w:bCs/>
          <w:color w:val="1F4E79" w:themeColor="accent1" w:themeShade="80"/>
          <w:sz w:val="22"/>
          <w:szCs w:val="22"/>
          <w:lang w:eastAsia="ro-RO"/>
        </w:rPr>
      </w:pPr>
      <w:bookmarkStart w:id="89" w:name="_Toc163660085"/>
      <w:r w:rsidRPr="00344E8D">
        <w:rPr>
          <w:rFonts w:ascii="Trebuchet MS" w:eastAsia="Times New Roman" w:hAnsi="Trebuchet MS" w:cs="Courier New"/>
          <w:b/>
          <w:bCs/>
          <w:color w:val="1F4E79" w:themeColor="accent1" w:themeShade="80"/>
          <w:sz w:val="22"/>
          <w:szCs w:val="22"/>
          <w:lang w:eastAsia="ro-RO"/>
        </w:rPr>
        <w:lastRenderedPageBreak/>
        <w:t>Activitatea de bază</w:t>
      </w:r>
      <w:bookmarkEnd w:id="89"/>
    </w:p>
    <w:p w14:paraId="7193F1EB" w14:textId="77777777" w:rsidR="004115DF" w:rsidRPr="00344E8D" w:rsidRDefault="004115DF" w:rsidP="004C7DA4">
      <w:pPr>
        <w:pStyle w:val="NoSpacing"/>
        <w:rPr>
          <w:rFonts w:eastAsia="Times New Roman" w:cs="Courier New"/>
          <w:b/>
          <w:bCs/>
          <w:color w:val="1F4E79" w:themeColor="accent1" w:themeShade="80"/>
          <w:lang w:eastAsia="ro-RO"/>
        </w:rPr>
      </w:pPr>
    </w:p>
    <w:p w14:paraId="6387CB00" w14:textId="3075EDF2" w:rsidR="00355090" w:rsidRPr="00344E8D" w:rsidRDefault="00B95713" w:rsidP="004C7DA4">
      <w:pPr>
        <w:pStyle w:val="NoSpacing"/>
        <w:rPr>
          <w:rFonts w:eastAsia="Times New Roman" w:cs="Times New Roman"/>
          <w:color w:val="1F4E79" w:themeColor="accent1" w:themeShade="80"/>
          <w:lang w:eastAsia="ro-RO"/>
        </w:rPr>
      </w:pPr>
      <w:proofErr w:type="spellStart"/>
      <w:r w:rsidRPr="00344E8D">
        <w:rPr>
          <w:rFonts w:eastAsia="Times New Roman" w:cs="Times New Roman"/>
          <w:color w:val="1F4E79" w:themeColor="accent1" w:themeShade="80"/>
          <w:lang w:eastAsia="ro-RO"/>
        </w:rPr>
        <w:t>A</w:t>
      </w:r>
      <w:r w:rsidR="008379C3" w:rsidRPr="00344E8D">
        <w:rPr>
          <w:rFonts w:eastAsia="Times New Roman" w:cs="Times New Roman"/>
          <w:color w:val="1F4E79" w:themeColor="accent1" w:themeShade="80"/>
          <w:lang w:eastAsia="ro-RO"/>
        </w:rPr>
        <w:t>ctivitătile</w:t>
      </w:r>
      <w:proofErr w:type="spellEnd"/>
      <w:r w:rsidR="008379C3" w:rsidRPr="00344E8D">
        <w:rPr>
          <w:rFonts w:eastAsia="Times New Roman" w:cs="Times New Roman"/>
          <w:color w:val="1F4E79" w:themeColor="accent1" w:themeShade="80"/>
          <w:lang w:eastAsia="ro-RO"/>
        </w:rPr>
        <w:t xml:space="preserve"> </w:t>
      </w:r>
      <w:r w:rsidR="000D26AD" w:rsidRPr="00344E8D">
        <w:rPr>
          <w:rFonts w:eastAsia="Times New Roman" w:cs="Times New Roman"/>
          <w:color w:val="1F4E79" w:themeColor="accent1" w:themeShade="80"/>
          <w:lang w:eastAsia="ro-RO"/>
        </w:rPr>
        <w:t xml:space="preserve">1, 2, 3, 4 și 6 </w:t>
      </w:r>
      <w:r w:rsidR="008379C3" w:rsidRPr="00344E8D">
        <w:rPr>
          <w:rFonts w:eastAsia="Times New Roman" w:cs="Times New Roman"/>
          <w:color w:val="1F4E79" w:themeColor="accent1" w:themeShade="80"/>
          <w:lang w:eastAsia="ro-RO"/>
        </w:rPr>
        <w:t xml:space="preserve">menționate la </w:t>
      </w:r>
      <w:proofErr w:type="spellStart"/>
      <w:r w:rsidR="008379C3" w:rsidRPr="00344E8D">
        <w:rPr>
          <w:rFonts w:eastAsia="Times New Roman" w:cs="Times New Roman"/>
          <w:color w:val="1F4E79" w:themeColor="accent1" w:themeShade="80"/>
          <w:lang w:eastAsia="ro-RO"/>
        </w:rPr>
        <w:t>sectiunea</w:t>
      </w:r>
      <w:proofErr w:type="spellEnd"/>
      <w:r w:rsidR="008379C3" w:rsidRPr="00344E8D">
        <w:rPr>
          <w:rFonts w:eastAsia="Times New Roman" w:cs="Times New Roman"/>
          <w:color w:val="1F4E79" w:themeColor="accent1" w:themeShade="80"/>
          <w:lang w:eastAsia="ro-RO"/>
        </w:rPr>
        <w:t xml:space="preserve"> 5.2.2 din prezentul Ghid al solicitantului sunt activități </w:t>
      </w:r>
      <w:r w:rsidR="00D53478" w:rsidRPr="00344E8D">
        <w:rPr>
          <w:rFonts w:eastAsia="Times New Roman" w:cs="Times New Roman"/>
          <w:color w:val="1F4E79" w:themeColor="accent1" w:themeShade="80"/>
          <w:lang w:eastAsia="ro-RO"/>
        </w:rPr>
        <w:t>de bază</w:t>
      </w:r>
      <w:r w:rsidR="008379C3" w:rsidRPr="00344E8D">
        <w:rPr>
          <w:rFonts w:eastAsia="Times New Roman" w:cs="Times New Roman"/>
          <w:color w:val="1F4E79" w:themeColor="accent1" w:themeShade="80"/>
          <w:lang w:eastAsia="ro-RO"/>
        </w:rPr>
        <w:t>.</w:t>
      </w:r>
    </w:p>
    <w:p w14:paraId="74904C69" w14:textId="77777777" w:rsidR="008379C3" w:rsidRPr="00344E8D" w:rsidRDefault="008379C3" w:rsidP="004C7DA4">
      <w:pPr>
        <w:pStyle w:val="NoSpacing"/>
        <w:rPr>
          <w:rFonts w:eastAsia="Times New Roman" w:cs="Times New Roman"/>
          <w:color w:val="1F4E79" w:themeColor="accent1" w:themeShade="80"/>
          <w:lang w:eastAsia="ro-RO"/>
        </w:rPr>
      </w:pPr>
    </w:p>
    <w:p w14:paraId="158744B4" w14:textId="10E4F00F" w:rsidR="007B68D3" w:rsidRPr="00344E8D" w:rsidRDefault="00B75E8A" w:rsidP="004C7DA4">
      <w:pPr>
        <w:pStyle w:val="Heading3"/>
        <w:rPr>
          <w:rStyle w:val="Heading3Char"/>
          <w:rFonts w:ascii="Trebuchet MS" w:hAnsi="Trebuchet MS"/>
          <w:b/>
          <w:bCs/>
          <w:color w:val="1F4E79" w:themeColor="accent1" w:themeShade="80"/>
          <w:sz w:val="22"/>
          <w:szCs w:val="22"/>
        </w:rPr>
      </w:pPr>
      <w:bookmarkStart w:id="90" w:name="_Toc163660086"/>
      <w:proofErr w:type="spellStart"/>
      <w:r w:rsidRPr="00344E8D">
        <w:rPr>
          <w:rStyle w:val="Heading3Char"/>
          <w:rFonts w:ascii="Trebuchet MS" w:hAnsi="Trebuchet MS"/>
          <w:b/>
          <w:bCs/>
          <w:color w:val="1F4E79" w:themeColor="accent1" w:themeShade="80"/>
          <w:sz w:val="22"/>
          <w:szCs w:val="22"/>
        </w:rPr>
        <w:t>Activităţi</w:t>
      </w:r>
      <w:proofErr w:type="spellEnd"/>
      <w:r w:rsidRPr="00344E8D">
        <w:rPr>
          <w:rStyle w:val="Heading3Char"/>
          <w:rFonts w:ascii="Trebuchet MS" w:hAnsi="Trebuchet MS"/>
          <w:b/>
          <w:bCs/>
          <w:color w:val="1F4E79" w:themeColor="accent1" w:themeShade="80"/>
          <w:sz w:val="22"/>
          <w:szCs w:val="22"/>
        </w:rPr>
        <w:t xml:space="preserve"> neeligibile</w:t>
      </w:r>
      <w:bookmarkEnd w:id="90"/>
    </w:p>
    <w:p w14:paraId="023CF743" w14:textId="77777777" w:rsidR="00B87562" w:rsidRPr="00344E8D" w:rsidRDefault="00B87562" w:rsidP="004C7DA4">
      <w:pPr>
        <w:rPr>
          <w:b/>
          <w:bCs/>
          <w:color w:val="1F4E79" w:themeColor="accent1" w:themeShade="80"/>
        </w:rPr>
      </w:pPr>
    </w:p>
    <w:p w14:paraId="01297FC7" w14:textId="10BEA1B2" w:rsidR="008379C3" w:rsidRPr="00344E8D" w:rsidRDefault="008379C3" w:rsidP="008379C3">
      <w:pPr>
        <w:jc w:val="both"/>
        <w:rPr>
          <w:color w:val="1F4E79" w:themeColor="accent1" w:themeShade="80"/>
        </w:rPr>
      </w:pPr>
      <w:r w:rsidRPr="00344E8D">
        <w:rPr>
          <w:color w:val="1F4E79" w:themeColor="accent1" w:themeShade="80"/>
        </w:rPr>
        <w:t>Pot fi considerate neeligibile activitățile care fie nu au legătură directă cu activitățile incluse în secțiunea 5.2.2, fie nu sunt necesare pentru execuția proiectului, cu excepția activităților de tipul activități de management de proiect, de suport pentru managementul / coordonarea proiectului.</w:t>
      </w:r>
    </w:p>
    <w:p w14:paraId="52B93948" w14:textId="77777777" w:rsidR="008379C3" w:rsidRPr="00344E8D" w:rsidRDefault="008379C3" w:rsidP="004C7DA4">
      <w:pPr>
        <w:pStyle w:val="NoSpacing"/>
        <w:rPr>
          <w:rFonts w:eastAsia="Times New Roman" w:cs="Courier New"/>
          <w:b/>
          <w:bCs/>
          <w:color w:val="1F4E79" w:themeColor="accent1" w:themeShade="80"/>
          <w:lang w:eastAsia="ro-RO"/>
        </w:rPr>
      </w:pPr>
    </w:p>
    <w:p w14:paraId="63F95E16" w14:textId="56B85DE3" w:rsidR="007B68D3"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91" w:name="_Toc163660087"/>
      <w:r w:rsidRPr="00344E8D">
        <w:rPr>
          <w:rStyle w:val="Heading2Char"/>
          <w:rFonts w:ascii="Trebuchet MS" w:hAnsi="Trebuchet MS"/>
          <w:b/>
          <w:bCs/>
          <w:color w:val="1F4E79" w:themeColor="accent1" w:themeShade="80"/>
          <w:sz w:val="22"/>
          <w:szCs w:val="22"/>
          <w:lang w:val="ro-RO"/>
        </w:rPr>
        <w:t>Eligibilitatea cheltuielilor</w:t>
      </w:r>
      <w:bookmarkEnd w:id="91"/>
    </w:p>
    <w:p w14:paraId="17B14610" w14:textId="2B5A5C7D" w:rsidR="009325BC" w:rsidRPr="00344E8D" w:rsidRDefault="009325BC" w:rsidP="004C7DA4">
      <w:pPr>
        <w:pStyle w:val="NoSpacing"/>
        <w:rPr>
          <w:rFonts w:eastAsia="Times New Roman" w:cs="Times New Roman"/>
          <w:color w:val="1F4E79" w:themeColor="accent1" w:themeShade="80"/>
          <w:lang w:eastAsia="ro-RO"/>
        </w:rPr>
      </w:pPr>
    </w:p>
    <w:p w14:paraId="631C99CA" w14:textId="77777777" w:rsidR="00355090" w:rsidRPr="00344E8D" w:rsidRDefault="00355090" w:rsidP="004C7DA4">
      <w:pPr>
        <w:pStyle w:val="NoSpacing"/>
        <w:rPr>
          <w:rFonts w:eastAsia="Times New Roman" w:cs="Times New Roman"/>
          <w:color w:val="1F4E79" w:themeColor="accent1" w:themeShade="80"/>
          <w:lang w:eastAsia="ro-RO"/>
        </w:rPr>
      </w:pPr>
    </w:p>
    <w:p w14:paraId="5C9EF549" w14:textId="50F7716F" w:rsidR="007B68D3" w:rsidRPr="00344E8D" w:rsidRDefault="00B75E8A" w:rsidP="004C7DA4">
      <w:pPr>
        <w:pStyle w:val="Heading3"/>
        <w:rPr>
          <w:rStyle w:val="Heading3Char"/>
          <w:rFonts w:ascii="Trebuchet MS" w:hAnsi="Trebuchet MS"/>
          <w:b/>
          <w:bCs/>
          <w:color w:val="1F4E79" w:themeColor="accent1" w:themeShade="80"/>
          <w:sz w:val="22"/>
          <w:szCs w:val="22"/>
        </w:rPr>
      </w:pPr>
      <w:bookmarkStart w:id="92" w:name="_Toc163660088"/>
      <w:r w:rsidRPr="00344E8D">
        <w:rPr>
          <w:rStyle w:val="Heading3Char"/>
          <w:rFonts w:ascii="Trebuchet MS" w:hAnsi="Trebuchet MS"/>
          <w:b/>
          <w:bCs/>
          <w:color w:val="1F4E79" w:themeColor="accent1" w:themeShade="80"/>
          <w:sz w:val="22"/>
          <w:szCs w:val="22"/>
        </w:rPr>
        <w:t xml:space="preserve">Baza legală pentru stabilirea </w:t>
      </w:r>
      <w:proofErr w:type="spellStart"/>
      <w:r w:rsidRPr="00344E8D">
        <w:rPr>
          <w:rStyle w:val="Heading3Char"/>
          <w:rFonts w:ascii="Trebuchet MS" w:hAnsi="Trebuchet MS"/>
          <w:b/>
          <w:bCs/>
          <w:color w:val="1F4E79" w:themeColor="accent1" w:themeShade="80"/>
          <w:sz w:val="22"/>
          <w:szCs w:val="22"/>
        </w:rPr>
        <w:t>eligibilităţii</w:t>
      </w:r>
      <w:proofErr w:type="spellEnd"/>
      <w:r w:rsidRPr="00344E8D">
        <w:rPr>
          <w:rStyle w:val="Heading3Char"/>
          <w:rFonts w:ascii="Trebuchet MS" w:hAnsi="Trebuchet MS"/>
          <w:b/>
          <w:bCs/>
          <w:color w:val="1F4E79" w:themeColor="accent1" w:themeShade="80"/>
          <w:sz w:val="22"/>
          <w:szCs w:val="22"/>
        </w:rPr>
        <w:t xml:space="preserve"> cheltuielilor</w:t>
      </w:r>
      <w:bookmarkEnd w:id="92"/>
    </w:p>
    <w:p w14:paraId="2EB285FC" w14:textId="77777777" w:rsidR="00BF10D3" w:rsidRPr="00344E8D" w:rsidRDefault="00BF10D3" w:rsidP="004C7DA4">
      <w:pPr>
        <w:pStyle w:val="NoSpacing"/>
        <w:jc w:val="both"/>
        <w:rPr>
          <w:rFonts w:eastAsia="Times New Roman" w:cs="Times New Roman"/>
          <w:b/>
          <w:bCs/>
          <w:color w:val="1F4E79" w:themeColor="accent1" w:themeShade="80"/>
          <w:lang w:eastAsia="ro-RO"/>
        </w:rPr>
      </w:pPr>
    </w:p>
    <w:p w14:paraId="11F532FB" w14:textId="557E4B5D" w:rsidR="008379C3" w:rsidRPr="00344E8D" w:rsidRDefault="008379C3" w:rsidP="0015444D">
      <w:pPr>
        <w:pStyle w:val="ListParagraph"/>
        <w:numPr>
          <w:ilvl w:val="0"/>
          <w:numId w:val="86"/>
        </w:numPr>
        <w:spacing w:after="0" w:line="240" w:lineRule="auto"/>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r w:rsidR="004D411C" w:rsidRPr="00344E8D">
        <w:rPr>
          <w:rFonts w:eastAsia="Times New Roman" w:cs="Times New Roman"/>
          <w:color w:val="1F4E79" w:themeColor="accent1" w:themeShade="80"/>
          <w:lang w:eastAsia="ro-RO"/>
        </w:rPr>
        <w:t>,</w:t>
      </w:r>
      <w:r w:rsidR="004D411C" w:rsidRPr="00344E8D">
        <w:rPr>
          <w:color w:val="1F4E79" w:themeColor="accent1" w:themeShade="80"/>
        </w:rPr>
        <w:t xml:space="preserve"> </w:t>
      </w:r>
      <w:r w:rsidR="004D411C" w:rsidRPr="00344E8D">
        <w:rPr>
          <w:rFonts w:eastAsia="Times New Roman" w:cs="Times New Roman"/>
          <w:color w:val="1F4E79" w:themeColor="accent1" w:themeShade="80"/>
          <w:lang w:eastAsia="ro-RO"/>
        </w:rPr>
        <w:t xml:space="preserve">cu modificările ulterioare </w:t>
      </w:r>
      <w:r w:rsidRPr="00344E8D">
        <w:rPr>
          <w:rFonts w:eastAsia="Times New Roman" w:cs="Times New Roman"/>
          <w:color w:val="1F4E79" w:themeColor="accent1" w:themeShade="80"/>
          <w:lang w:eastAsia="ro-RO"/>
        </w:rPr>
        <w:t>;</w:t>
      </w:r>
    </w:p>
    <w:p w14:paraId="06B18B4C" w14:textId="77777777" w:rsidR="008379C3" w:rsidRPr="00344E8D" w:rsidRDefault="008379C3" w:rsidP="0015444D">
      <w:pPr>
        <w:pStyle w:val="ListParagraph"/>
        <w:numPr>
          <w:ilvl w:val="0"/>
          <w:numId w:val="86"/>
        </w:numPr>
        <w:spacing w:after="0" w:line="240" w:lineRule="auto"/>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Regulamentul (UE) nr. 2021/1057 al Parlamentului European și al Consiliului din 24 iunie 2021 de instituire a Fondului social european Plus (FSE+) și de abrogare a Regulamentului (UE) nr. 1296/2013;</w:t>
      </w:r>
    </w:p>
    <w:p w14:paraId="10E3744C" w14:textId="77777777" w:rsidR="008379C3" w:rsidRPr="00344E8D" w:rsidRDefault="008379C3" w:rsidP="0015444D">
      <w:pPr>
        <w:pStyle w:val="ListParagraph"/>
        <w:numPr>
          <w:ilvl w:val="0"/>
          <w:numId w:val="86"/>
        </w:numPr>
        <w:spacing w:after="0" w:line="240" w:lineRule="auto"/>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Ordonanța de urgență a Guvernului nr.133/2021 privind gestionarea financiară a fondurilor europene pentru perioada de programare 2021-2027 alocate României din Fondul european de dezvoltare regională, Fondul de coeziune, Fondul social european Plus, Fondul pentru o tranziție justă</w:t>
      </w:r>
      <w:r w:rsidRPr="00344E8D">
        <w:rPr>
          <w:color w:val="1F4E79" w:themeColor="accent1" w:themeShade="80"/>
        </w:rPr>
        <w:t xml:space="preserve">, </w:t>
      </w:r>
      <w:r w:rsidRPr="00344E8D">
        <w:rPr>
          <w:rFonts w:eastAsia="Times New Roman" w:cs="Times New Roman"/>
          <w:color w:val="1F4E79" w:themeColor="accent1" w:themeShade="80"/>
          <w:lang w:eastAsia="ro-RO"/>
        </w:rPr>
        <w:t>cu modificările și completările ulterioare;</w:t>
      </w:r>
    </w:p>
    <w:p w14:paraId="00F135EB" w14:textId="77777777" w:rsidR="008379C3" w:rsidRPr="00344E8D" w:rsidRDefault="008379C3" w:rsidP="0015444D">
      <w:pPr>
        <w:pStyle w:val="ListParagraph"/>
        <w:numPr>
          <w:ilvl w:val="0"/>
          <w:numId w:val="86"/>
        </w:numPr>
        <w:spacing w:after="0" w:line="240" w:lineRule="auto"/>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Hotărâre a Guvernului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AE3596" w14:textId="77777777" w:rsidR="008379C3" w:rsidRDefault="008379C3" w:rsidP="0015444D">
      <w:pPr>
        <w:pStyle w:val="ListParagraph"/>
        <w:numPr>
          <w:ilvl w:val="0"/>
          <w:numId w:val="86"/>
        </w:numPr>
        <w:spacing w:after="0" w:line="240" w:lineRule="auto"/>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Hotărâre 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344E8D">
        <w:rPr>
          <w:color w:val="1F4E79" w:themeColor="accent1" w:themeShade="80"/>
        </w:rPr>
        <w:t xml:space="preserve"> </w:t>
      </w:r>
      <w:r w:rsidRPr="00344E8D">
        <w:rPr>
          <w:rFonts w:eastAsia="Times New Roman" w:cs="Times New Roman"/>
          <w:color w:val="1F4E79" w:themeColor="accent1" w:themeShade="80"/>
          <w:lang w:eastAsia="ro-RO"/>
        </w:rPr>
        <w:t>cu modificările și completările ulterioare.</w:t>
      </w:r>
    </w:p>
    <w:p w14:paraId="3ED86E54" w14:textId="77777777" w:rsidR="00045C70" w:rsidRPr="00344E8D" w:rsidRDefault="00045C70" w:rsidP="00045C70">
      <w:pPr>
        <w:pStyle w:val="ListParagraph"/>
        <w:spacing w:after="0" w:line="240" w:lineRule="auto"/>
        <w:jc w:val="both"/>
        <w:rPr>
          <w:rFonts w:eastAsia="Times New Roman" w:cs="Times New Roman"/>
          <w:color w:val="1F4E79" w:themeColor="accent1" w:themeShade="80"/>
          <w:lang w:eastAsia="ro-RO"/>
        </w:rPr>
      </w:pPr>
    </w:p>
    <w:p w14:paraId="49DC0971" w14:textId="77777777" w:rsidR="000F149B" w:rsidRPr="00344E8D" w:rsidRDefault="000F149B" w:rsidP="004C7DA4">
      <w:pPr>
        <w:pStyle w:val="NoSpacing"/>
        <w:ind w:left="720"/>
        <w:jc w:val="both"/>
        <w:rPr>
          <w:rFonts w:eastAsia="Times New Roman" w:cs="Times New Roman"/>
          <w:color w:val="1F4E79" w:themeColor="accent1" w:themeShade="80"/>
          <w:lang w:eastAsia="ro-RO"/>
        </w:rPr>
      </w:pPr>
    </w:p>
    <w:p w14:paraId="5594A28A" w14:textId="5ED6054E" w:rsidR="007E13A2" w:rsidRPr="00344E8D" w:rsidRDefault="00BF10D3" w:rsidP="004C7DA4">
      <w:pPr>
        <w:pStyle w:val="Heading3"/>
        <w:rPr>
          <w:rStyle w:val="Heading3Char"/>
          <w:rFonts w:ascii="Trebuchet MS" w:hAnsi="Trebuchet MS"/>
          <w:b/>
          <w:bCs/>
          <w:color w:val="1F4E79" w:themeColor="accent1" w:themeShade="80"/>
          <w:sz w:val="22"/>
          <w:szCs w:val="22"/>
        </w:rPr>
      </w:pPr>
      <w:r w:rsidRPr="00344E8D">
        <w:rPr>
          <w:rStyle w:val="Heading3Char"/>
          <w:rFonts w:ascii="Trebuchet MS" w:hAnsi="Trebuchet MS"/>
          <w:b/>
          <w:bCs/>
          <w:color w:val="1F4E79" w:themeColor="accent1" w:themeShade="80"/>
          <w:sz w:val="22"/>
          <w:szCs w:val="22"/>
        </w:rPr>
        <w:t xml:space="preserve">  </w:t>
      </w:r>
      <w:bookmarkStart w:id="93" w:name="_Toc163660089"/>
      <w:r w:rsidR="00B75E8A" w:rsidRPr="00344E8D">
        <w:rPr>
          <w:rStyle w:val="Heading3Char"/>
          <w:rFonts w:ascii="Trebuchet MS" w:hAnsi="Trebuchet MS"/>
          <w:b/>
          <w:bCs/>
          <w:color w:val="1F4E79" w:themeColor="accent1" w:themeShade="80"/>
          <w:sz w:val="22"/>
          <w:szCs w:val="22"/>
        </w:rPr>
        <w:t xml:space="preserve">Categorii </w:t>
      </w:r>
      <w:r w:rsidR="00B065EC" w:rsidRPr="00344E8D">
        <w:rPr>
          <w:rStyle w:val="Heading3Char"/>
          <w:rFonts w:ascii="Trebuchet MS" w:hAnsi="Trebuchet MS"/>
          <w:b/>
          <w:bCs/>
          <w:color w:val="1F4E79" w:themeColor="accent1" w:themeShade="80"/>
          <w:sz w:val="22"/>
          <w:szCs w:val="22"/>
        </w:rPr>
        <w:t>și</w:t>
      </w:r>
      <w:r w:rsidR="00B75E8A" w:rsidRPr="00344E8D">
        <w:rPr>
          <w:rStyle w:val="Heading3Char"/>
          <w:rFonts w:ascii="Trebuchet MS" w:hAnsi="Trebuchet MS"/>
          <w:b/>
          <w:bCs/>
          <w:color w:val="1F4E79" w:themeColor="accent1" w:themeShade="80"/>
          <w:sz w:val="22"/>
          <w:szCs w:val="22"/>
        </w:rPr>
        <w:t xml:space="preserve"> plafoane de cheltuieli eligibile</w:t>
      </w:r>
      <w:bookmarkEnd w:id="93"/>
    </w:p>
    <w:p w14:paraId="7C985AC8" w14:textId="77777777" w:rsidR="0032448D" w:rsidRPr="00344E8D" w:rsidRDefault="0032448D" w:rsidP="004C7DA4">
      <w:pPr>
        <w:pStyle w:val="NoSpacing"/>
        <w:jc w:val="both"/>
        <w:rPr>
          <w:rFonts w:eastAsia="Times New Roman" w:cs="Times New Roman"/>
          <w:color w:val="1F4E79" w:themeColor="accent1" w:themeShade="80"/>
          <w:lang w:eastAsia="ro-RO" w:bidi="ro-RO"/>
        </w:rPr>
      </w:pPr>
    </w:p>
    <w:p w14:paraId="4FB2360C" w14:textId="77777777" w:rsidR="00256649" w:rsidRDefault="00256649" w:rsidP="00256649">
      <w:pPr>
        <w:pStyle w:val="NoSpacing"/>
        <w:jc w:val="both"/>
        <w:rPr>
          <w:rFonts w:eastAsia="Times New Roman" w:cs="Times New Roman"/>
          <w:i/>
          <w:iCs/>
          <w:color w:val="1F4E79" w:themeColor="accent1" w:themeShade="80"/>
          <w:lang w:eastAsia="ro-RO" w:bidi="ro-RO"/>
        </w:rPr>
      </w:pPr>
    </w:p>
    <w:p w14:paraId="65BC0F16" w14:textId="77777777" w:rsidR="00045C70" w:rsidRPr="00344E8D" w:rsidRDefault="00045C70" w:rsidP="00256649">
      <w:pPr>
        <w:pStyle w:val="NoSpacing"/>
        <w:jc w:val="both"/>
        <w:rPr>
          <w:rFonts w:eastAsia="Times New Roman" w:cs="Times New Roman"/>
          <w:i/>
          <w:iCs/>
          <w:color w:val="1F4E79" w:themeColor="accent1" w:themeShade="80"/>
          <w:lang w:eastAsia="ro-RO" w:bidi="ro-RO"/>
        </w:rPr>
      </w:pPr>
    </w:p>
    <w:p w14:paraId="02D05450" w14:textId="77777777" w:rsidR="00256649" w:rsidRPr="00344E8D" w:rsidRDefault="00256649" w:rsidP="00256649">
      <w:pPr>
        <w:pStyle w:val="NoSpacing"/>
        <w:jc w:val="both"/>
        <w:rPr>
          <w:color w:val="1F4E79" w:themeColor="accent1" w:themeShade="80"/>
        </w:rPr>
      </w:pPr>
      <w:r w:rsidRPr="00344E8D">
        <w:rPr>
          <w:color w:val="1F4E79" w:themeColor="accent1" w:themeShade="80"/>
        </w:rPr>
        <w:t>Cheltuielile eligibile sunt:</w:t>
      </w:r>
    </w:p>
    <w:p w14:paraId="28F157F8" w14:textId="77777777" w:rsidR="00B065EC" w:rsidRPr="00344E8D" w:rsidRDefault="00B065EC" w:rsidP="00B66A8A">
      <w:pPr>
        <w:pStyle w:val="NoSpacing"/>
        <w:jc w:val="both"/>
        <w:rPr>
          <w:rFonts w:eastAsia="Times New Roman" w:cs="Times New Roman"/>
          <w:color w:val="1F4E79" w:themeColor="accent1" w:themeShade="80"/>
          <w:lang w:eastAsia="ro-RO"/>
        </w:rPr>
      </w:pPr>
      <w:bookmarkStart w:id="94" w:name="_Hlk145949543"/>
    </w:p>
    <w:bookmarkEnd w:id="94"/>
    <w:p w14:paraId="35628E51" w14:textId="77777777" w:rsidR="0065776C" w:rsidRPr="00344E8D" w:rsidRDefault="0065776C" w:rsidP="0065776C">
      <w:pPr>
        <w:pStyle w:val="NoSpacing"/>
        <w:ind w:right="142"/>
        <w:jc w:val="both"/>
        <w:rPr>
          <w:rFonts w:eastAsia="Times New Roman" w:cs="Times New Roman"/>
          <w:color w:val="1F4E79" w:themeColor="accent1" w:themeShade="80"/>
          <w:lang w:eastAsia="ro-RO"/>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9"/>
        <w:gridCol w:w="2976"/>
        <w:gridCol w:w="5104"/>
      </w:tblGrid>
      <w:tr w:rsidR="00DA723F" w:rsidRPr="00344E8D" w14:paraId="678DE5EE" w14:textId="77777777" w:rsidTr="00742CBB">
        <w:trPr>
          <w:trHeight w:val="359"/>
        </w:trPr>
        <w:tc>
          <w:tcPr>
            <w:tcW w:w="10349" w:type="dxa"/>
            <w:gridSpan w:val="3"/>
            <w:shd w:val="clear" w:color="auto" w:fill="BDD6EE" w:themeFill="accent1" w:themeFillTint="66"/>
          </w:tcPr>
          <w:p w14:paraId="60B70028" w14:textId="2CB49993" w:rsidR="0065776C" w:rsidRPr="00344E8D" w:rsidRDefault="0065776C"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b/>
                <w:bCs/>
                <w:color w:val="1F4E79" w:themeColor="accent1" w:themeShade="80"/>
                <w:lang w:eastAsia="ro-RO"/>
              </w:rPr>
              <w:lastRenderedPageBreak/>
              <w:t>Cheltuielile eligibile directe reprezintă cheltuieli care pot fi atribuite unei anumite activități individuale din cadrul proiectului și pentru care este demonstrată legătura cu activitatea/ subactivitatea în cauză</w:t>
            </w:r>
          </w:p>
        </w:tc>
      </w:tr>
      <w:tr w:rsidR="00DA723F" w:rsidRPr="00344E8D" w14:paraId="1048730C" w14:textId="77777777" w:rsidTr="00742CBB">
        <w:trPr>
          <w:trHeight w:val="393"/>
        </w:trPr>
        <w:tc>
          <w:tcPr>
            <w:tcW w:w="2269" w:type="dxa"/>
          </w:tcPr>
          <w:p w14:paraId="49BACEC6" w14:textId="77777777" w:rsidR="0065776C" w:rsidRPr="00344E8D" w:rsidRDefault="0065776C"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b/>
                <w:bCs/>
                <w:color w:val="1F4E79" w:themeColor="accent1" w:themeShade="80"/>
                <w:lang w:eastAsia="ro-RO"/>
              </w:rPr>
              <w:t>Categorie MySMIS</w:t>
            </w:r>
          </w:p>
        </w:tc>
        <w:tc>
          <w:tcPr>
            <w:tcW w:w="2976" w:type="dxa"/>
          </w:tcPr>
          <w:p w14:paraId="1E9B70AD" w14:textId="77777777" w:rsidR="0065776C" w:rsidRPr="00344E8D" w:rsidRDefault="0065776C"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b/>
                <w:bCs/>
                <w:color w:val="1F4E79" w:themeColor="accent1" w:themeShade="80"/>
                <w:lang w:eastAsia="ro-RO"/>
              </w:rPr>
              <w:t>Subcategorie MySMIS</w:t>
            </w:r>
          </w:p>
        </w:tc>
        <w:tc>
          <w:tcPr>
            <w:tcW w:w="5104" w:type="dxa"/>
          </w:tcPr>
          <w:p w14:paraId="4C3E6228" w14:textId="77777777" w:rsidR="0065776C" w:rsidRPr="00344E8D" w:rsidRDefault="0065776C"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b/>
                <w:bCs/>
                <w:color w:val="1F4E79" w:themeColor="accent1" w:themeShade="80"/>
                <w:lang w:eastAsia="ro-RO"/>
              </w:rPr>
              <w:t>Subcategoria (descrierea cheltuielii) conține:</w:t>
            </w:r>
          </w:p>
        </w:tc>
      </w:tr>
      <w:tr w:rsidR="00DA723F" w:rsidRPr="00344E8D" w14:paraId="0B95F51E" w14:textId="77777777" w:rsidTr="00742CBB">
        <w:trPr>
          <w:trHeight w:val="743"/>
        </w:trPr>
        <w:tc>
          <w:tcPr>
            <w:tcW w:w="2269" w:type="dxa"/>
            <w:vMerge w:val="restart"/>
          </w:tcPr>
          <w:p w14:paraId="46725705" w14:textId="77777777" w:rsidR="00B469BD" w:rsidRPr="00344E8D" w:rsidRDefault="00B469BD"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aferente</w:t>
            </w:r>
          </w:p>
          <w:p w14:paraId="2B81357B" w14:textId="77777777" w:rsidR="00B469BD" w:rsidRPr="00344E8D" w:rsidRDefault="00B469BD"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managementului de proiect</w:t>
            </w:r>
          </w:p>
        </w:tc>
        <w:tc>
          <w:tcPr>
            <w:tcW w:w="2976" w:type="dxa"/>
          </w:tcPr>
          <w:p w14:paraId="16ED8149" w14:textId="1226F6F4" w:rsidR="00B469BD" w:rsidRPr="00344E8D" w:rsidRDefault="00B469BD"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cheltuielile salariale aferente liderului de parteneriat/partener unic (managerul de proiect, responsabil financiar și opțional responsabil achiziții publice și asistent manager</w:t>
            </w:r>
          </w:p>
        </w:tc>
        <w:tc>
          <w:tcPr>
            <w:tcW w:w="5104" w:type="dxa"/>
          </w:tcPr>
          <w:p w14:paraId="30857994" w14:textId="77777777" w:rsidR="00B469BD" w:rsidRPr="00344E8D" w:rsidRDefault="00B469BD"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Salarii manager de proiect, responsabil financiar și opțional, responsabil achiziții publice și asistent </w:t>
            </w:r>
          </w:p>
        </w:tc>
      </w:tr>
      <w:tr w:rsidR="00DA723F" w:rsidRPr="00344E8D" w14:paraId="7739C95C" w14:textId="77777777" w:rsidTr="00742CBB">
        <w:trPr>
          <w:trHeight w:val="743"/>
        </w:trPr>
        <w:tc>
          <w:tcPr>
            <w:tcW w:w="2269" w:type="dxa"/>
            <w:vMerge/>
          </w:tcPr>
          <w:p w14:paraId="0BD98EFD" w14:textId="77777777" w:rsidR="00B469BD" w:rsidRPr="00344E8D" w:rsidRDefault="00B469BD" w:rsidP="00B469BD">
            <w:pPr>
              <w:pStyle w:val="NoSpacing"/>
              <w:ind w:left="174" w:right="243"/>
              <w:jc w:val="both"/>
              <w:rPr>
                <w:rFonts w:eastAsia="Times New Roman" w:cs="Times New Roman"/>
                <w:color w:val="1F4E79" w:themeColor="accent1" w:themeShade="80"/>
                <w:lang w:eastAsia="ro-RO"/>
              </w:rPr>
            </w:pPr>
          </w:p>
        </w:tc>
        <w:tc>
          <w:tcPr>
            <w:tcW w:w="2976" w:type="dxa"/>
          </w:tcPr>
          <w:p w14:paraId="4B6FAD1F" w14:textId="7D6E3523" w:rsidR="00B469BD" w:rsidRPr="00344E8D" w:rsidRDefault="00B469BD"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cheltuielile salariale aferente partenerului (coordonator de proiect din partea partenerului, responsabil financiar și, opțional, responsabilul de achiziții publice și</w:t>
            </w:r>
          </w:p>
          <w:p w14:paraId="344F4093" w14:textId="16515E9F" w:rsidR="00B469BD" w:rsidRPr="00344E8D" w:rsidRDefault="00B469BD"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asistent manager)</w:t>
            </w:r>
          </w:p>
        </w:tc>
        <w:tc>
          <w:tcPr>
            <w:tcW w:w="5104" w:type="dxa"/>
          </w:tcPr>
          <w:p w14:paraId="5F6D17E0" w14:textId="04F34D1E" w:rsidR="00B469BD" w:rsidRPr="00344E8D" w:rsidRDefault="00B469BD" w:rsidP="00B469BD">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Salarii coordonator de proiect din partea partenerului, responsabil financiar și opțional, responsabilul de achiziții publice și asistent manager</w:t>
            </w:r>
          </w:p>
        </w:tc>
      </w:tr>
      <w:tr w:rsidR="00DA723F" w:rsidRPr="00344E8D" w14:paraId="2C02759E" w14:textId="77777777" w:rsidTr="00742CBB">
        <w:trPr>
          <w:trHeight w:val="743"/>
        </w:trPr>
        <w:tc>
          <w:tcPr>
            <w:tcW w:w="2269" w:type="dxa"/>
            <w:vMerge w:val="restart"/>
          </w:tcPr>
          <w:p w14:paraId="51372856"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salariale</w:t>
            </w:r>
          </w:p>
          <w:p w14:paraId="5CAB250A" w14:textId="77777777" w:rsidR="00AD752A" w:rsidRPr="00344E8D" w:rsidRDefault="00AD752A" w:rsidP="00B469BD">
            <w:pPr>
              <w:pStyle w:val="NoSpacing"/>
              <w:ind w:left="174" w:right="243"/>
              <w:jc w:val="both"/>
              <w:rPr>
                <w:rFonts w:eastAsia="Times New Roman" w:cs="Times New Roman"/>
                <w:color w:val="1F4E79" w:themeColor="accent1" w:themeShade="80"/>
                <w:lang w:eastAsia="ro-RO"/>
              </w:rPr>
            </w:pPr>
          </w:p>
        </w:tc>
        <w:tc>
          <w:tcPr>
            <w:tcW w:w="2976" w:type="dxa"/>
          </w:tcPr>
          <w:p w14:paraId="5355234D"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salariale cu personalul</w:t>
            </w:r>
          </w:p>
          <w:p w14:paraId="2CB8D231" w14:textId="7AAB09BA" w:rsidR="00AD752A" w:rsidRPr="00344E8D" w:rsidRDefault="00AD752A" w:rsidP="00AD752A">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implicat în implementarea proiectului (în derularea activităților, altele decât management de proiect)</w:t>
            </w:r>
          </w:p>
        </w:tc>
        <w:tc>
          <w:tcPr>
            <w:tcW w:w="5104" w:type="dxa"/>
          </w:tcPr>
          <w:p w14:paraId="44F63A9F"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Salarii pentru personalul implicat în implementarea proiectului, altele decât management de proiect. Sunt incluse în categoria cheltuielilor salariale aferente experților pentru implementarea activităților, cheltuielile salariale aferente responsabilului cu protecția datelor, ale experților de consiliere, orientare, experților de formare etc, în funcție de natura intervenției finanțate prin proiect</w:t>
            </w:r>
          </w:p>
          <w:p w14:paraId="4964684F" w14:textId="77777777" w:rsidR="00AD752A" w:rsidRPr="00344E8D" w:rsidRDefault="00AD752A" w:rsidP="00B469BD">
            <w:pPr>
              <w:pStyle w:val="NoSpacing"/>
              <w:ind w:left="174" w:right="243"/>
              <w:jc w:val="both"/>
              <w:rPr>
                <w:rFonts w:eastAsia="Times New Roman" w:cs="Times New Roman"/>
                <w:color w:val="1F4E79" w:themeColor="accent1" w:themeShade="80"/>
                <w:lang w:eastAsia="ro-RO"/>
              </w:rPr>
            </w:pPr>
          </w:p>
        </w:tc>
      </w:tr>
      <w:tr w:rsidR="00DA723F" w:rsidRPr="00344E8D" w14:paraId="639772FB" w14:textId="77777777" w:rsidTr="00742CBB">
        <w:trPr>
          <w:trHeight w:val="743"/>
        </w:trPr>
        <w:tc>
          <w:tcPr>
            <w:tcW w:w="2269" w:type="dxa"/>
            <w:vMerge/>
          </w:tcPr>
          <w:p w14:paraId="63302510"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p>
        </w:tc>
        <w:tc>
          <w:tcPr>
            <w:tcW w:w="2976" w:type="dxa"/>
          </w:tcPr>
          <w:p w14:paraId="31E1BBE3"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Contribuții sociale aferente cheltuielilor salariale </w:t>
            </w:r>
            <w:proofErr w:type="spellStart"/>
            <w:r w:rsidRPr="00344E8D">
              <w:rPr>
                <w:rFonts w:eastAsia="Times New Roman" w:cs="Times New Roman"/>
                <w:color w:val="1F4E79" w:themeColor="accent1" w:themeShade="80"/>
                <w:lang w:eastAsia="ro-RO"/>
              </w:rPr>
              <w:t>şi</w:t>
            </w:r>
            <w:proofErr w:type="spellEnd"/>
            <w:r w:rsidRPr="00344E8D">
              <w:rPr>
                <w:rFonts w:eastAsia="Times New Roman" w:cs="Times New Roman"/>
                <w:color w:val="1F4E79" w:themeColor="accent1" w:themeShade="80"/>
                <w:lang w:eastAsia="ro-RO"/>
              </w:rPr>
              <w:t xml:space="preserve"> cheltuielilor asimilate acestora (contribuții angajați </w:t>
            </w:r>
            <w:proofErr w:type="spellStart"/>
            <w:r w:rsidRPr="00344E8D">
              <w:rPr>
                <w:rFonts w:eastAsia="Times New Roman" w:cs="Times New Roman"/>
                <w:color w:val="1F4E79" w:themeColor="accent1" w:themeShade="80"/>
                <w:lang w:eastAsia="ro-RO"/>
              </w:rPr>
              <w:t>şi</w:t>
            </w:r>
            <w:proofErr w:type="spellEnd"/>
            <w:r w:rsidRPr="00344E8D">
              <w:rPr>
                <w:rFonts w:eastAsia="Times New Roman" w:cs="Times New Roman"/>
                <w:color w:val="1F4E79" w:themeColor="accent1" w:themeShade="80"/>
                <w:lang w:eastAsia="ro-RO"/>
              </w:rPr>
              <w:t xml:space="preserve"> angajatori)</w:t>
            </w:r>
          </w:p>
          <w:p w14:paraId="490AB659"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p>
        </w:tc>
        <w:tc>
          <w:tcPr>
            <w:tcW w:w="5104" w:type="dxa"/>
          </w:tcPr>
          <w:p w14:paraId="6988CDB1"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-Contribuții angajat și angajator pentru personalul implicat în managementul de proiect</w:t>
            </w:r>
          </w:p>
          <w:p w14:paraId="3B025584" w14:textId="21421628" w:rsidR="00AD752A" w:rsidRPr="00344E8D" w:rsidRDefault="00AD752A" w:rsidP="00AD752A">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-Contribuții angajați și angajatori pentru personalul implicat în implementarea proiectului, altele decât management de proiect</w:t>
            </w:r>
          </w:p>
        </w:tc>
      </w:tr>
      <w:tr w:rsidR="00DA723F" w:rsidRPr="00344E8D" w14:paraId="16F31E6F" w14:textId="77777777" w:rsidTr="00742CBB">
        <w:trPr>
          <w:trHeight w:val="743"/>
        </w:trPr>
        <w:tc>
          <w:tcPr>
            <w:tcW w:w="2269" w:type="dxa"/>
            <w:vMerge/>
          </w:tcPr>
          <w:p w14:paraId="46729C44"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p>
        </w:tc>
        <w:tc>
          <w:tcPr>
            <w:tcW w:w="2976" w:type="dxa"/>
          </w:tcPr>
          <w:p w14:paraId="34CCED83"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Onorarii/venituri asimilate salariilor pentru experți proprii/cooptați</w:t>
            </w:r>
          </w:p>
          <w:p w14:paraId="35E1B592"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p>
        </w:tc>
        <w:tc>
          <w:tcPr>
            <w:tcW w:w="5104" w:type="dxa"/>
          </w:tcPr>
          <w:p w14:paraId="1E5EEA73"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Onorarii/venituri asimilate salariilor pentru experți proprii/cooptați</w:t>
            </w:r>
          </w:p>
          <w:p w14:paraId="2EFF65DA" w14:textId="77777777" w:rsidR="00AD752A" w:rsidRPr="00344E8D" w:rsidRDefault="00AD752A" w:rsidP="00AD752A">
            <w:pPr>
              <w:pStyle w:val="NoSpacing"/>
              <w:ind w:left="174" w:right="243"/>
              <w:jc w:val="both"/>
              <w:rPr>
                <w:rFonts w:eastAsia="Times New Roman" w:cs="Times New Roman"/>
                <w:color w:val="1F4E79" w:themeColor="accent1" w:themeShade="80"/>
                <w:lang w:eastAsia="ro-RO"/>
              </w:rPr>
            </w:pPr>
          </w:p>
        </w:tc>
      </w:tr>
      <w:tr w:rsidR="00DA723F" w:rsidRPr="00344E8D" w14:paraId="481A7877" w14:textId="77777777" w:rsidTr="00742CBB">
        <w:trPr>
          <w:trHeight w:val="743"/>
        </w:trPr>
        <w:tc>
          <w:tcPr>
            <w:tcW w:w="2269" w:type="dxa"/>
            <w:vMerge w:val="restart"/>
          </w:tcPr>
          <w:p w14:paraId="03008883" w14:textId="77777777" w:rsidR="00E23F55" w:rsidRPr="00344E8D" w:rsidRDefault="00E23F55" w:rsidP="005C7267">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deplasarea</w:t>
            </w:r>
          </w:p>
          <w:p w14:paraId="10D23338" w14:textId="77777777" w:rsidR="00E23F55" w:rsidRPr="00344E8D" w:rsidRDefault="00E23F55" w:rsidP="00AD752A">
            <w:pPr>
              <w:pStyle w:val="NoSpacing"/>
              <w:ind w:left="174" w:right="243"/>
              <w:jc w:val="both"/>
              <w:rPr>
                <w:rFonts w:eastAsia="Times New Roman" w:cs="Times New Roman"/>
                <w:color w:val="1F4E79" w:themeColor="accent1" w:themeShade="80"/>
                <w:lang w:eastAsia="ro-RO"/>
              </w:rPr>
            </w:pPr>
          </w:p>
        </w:tc>
        <w:tc>
          <w:tcPr>
            <w:tcW w:w="2976" w:type="dxa"/>
          </w:tcPr>
          <w:p w14:paraId="5447D74D" w14:textId="77777777" w:rsidR="00E23F55" w:rsidRPr="00344E8D" w:rsidRDefault="00E23F55" w:rsidP="005C7267">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deplasarea pentru personal propriu și experți implicați in implementarea proiectului</w:t>
            </w:r>
          </w:p>
          <w:p w14:paraId="6B039A52" w14:textId="77777777" w:rsidR="00E23F55" w:rsidRPr="00344E8D" w:rsidRDefault="00E23F55" w:rsidP="005C7267">
            <w:pPr>
              <w:pStyle w:val="NoSpacing"/>
              <w:ind w:left="174" w:right="243"/>
              <w:jc w:val="both"/>
              <w:rPr>
                <w:rFonts w:eastAsia="Times New Roman" w:cs="Times New Roman"/>
                <w:color w:val="1F4E79" w:themeColor="accent1" w:themeShade="80"/>
                <w:lang w:eastAsia="ro-RO"/>
              </w:rPr>
            </w:pPr>
          </w:p>
        </w:tc>
        <w:tc>
          <w:tcPr>
            <w:tcW w:w="5104" w:type="dxa"/>
          </w:tcPr>
          <w:p w14:paraId="50A4A496" w14:textId="0FE2FF75" w:rsidR="00E23F55" w:rsidRPr="00344E8D" w:rsidRDefault="003B6A99" w:rsidP="005C7267">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w:t>
            </w:r>
            <w:r w:rsidR="00E23F55" w:rsidRPr="00344E8D">
              <w:rPr>
                <w:rFonts w:eastAsia="Times New Roman" w:cs="Times New Roman"/>
                <w:color w:val="1F4E79" w:themeColor="accent1" w:themeShade="80"/>
                <w:lang w:eastAsia="ro-RO"/>
              </w:rPr>
              <w:t>Cheltuieli pentru cazare, inclusiv manager proiect și coordonator proiect partener</w:t>
            </w:r>
          </w:p>
          <w:p w14:paraId="574AF6F1" w14:textId="77777777" w:rsidR="00E23F55" w:rsidRPr="00344E8D" w:rsidRDefault="00E23F55" w:rsidP="005C7267">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diurna personalului propriu, inclusiv manager proiect și coordonator proiect partener</w:t>
            </w:r>
          </w:p>
          <w:p w14:paraId="71F05D54" w14:textId="77777777" w:rsidR="00E23F55" w:rsidRPr="00344E8D" w:rsidRDefault="00E23F55" w:rsidP="005C7267">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-Cheltuieli pentru transport, inclusiv pentru manager proiect și coordonator proiect partener (transportul efectuat cu mijloacele de </w:t>
            </w:r>
            <w:r w:rsidRPr="00344E8D">
              <w:rPr>
                <w:rFonts w:eastAsia="Times New Roman" w:cs="Times New Roman"/>
                <w:color w:val="1F4E79" w:themeColor="accent1" w:themeShade="80"/>
                <w:lang w:eastAsia="ro-RO"/>
              </w:rPr>
              <w:lastRenderedPageBreak/>
              <w:t>transport în comun sau taxi, gară, autogară sau port de la locul delegării ori locul de cazare, precum și transportul efectuat pe distanța dintre locul de cazare și locul delegării)</w:t>
            </w:r>
          </w:p>
          <w:p w14:paraId="044437B9" w14:textId="0D5644CE" w:rsidR="00E23F55" w:rsidRPr="00344E8D" w:rsidRDefault="00E23F55" w:rsidP="005C7267">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-Taxe și asigurări de călătorie și asigurări medicale aferente deplasării</w:t>
            </w:r>
          </w:p>
        </w:tc>
      </w:tr>
      <w:tr w:rsidR="00DA723F" w:rsidRPr="00344E8D" w14:paraId="367EA1FB" w14:textId="77777777" w:rsidTr="00742CBB">
        <w:trPr>
          <w:trHeight w:val="743"/>
        </w:trPr>
        <w:tc>
          <w:tcPr>
            <w:tcW w:w="2269" w:type="dxa"/>
            <w:vMerge/>
          </w:tcPr>
          <w:p w14:paraId="2DBC602A" w14:textId="77777777" w:rsidR="003C329F" w:rsidRPr="00344E8D" w:rsidRDefault="003C329F" w:rsidP="003C329F">
            <w:pPr>
              <w:pStyle w:val="Default"/>
              <w:jc w:val="both"/>
              <w:rPr>
                <w:color w:val="1F4E79" w:themeColor="accent1" w:themeShade="80"/>
                <w:sz w:val="22"/>
                <w:szCs w:val="22"/>
                <w:lang w:val="ro-RO"/>
              </w:rPr>
            </w:pPr>
          </w:p>
        </w:tc>
        <w:tc>
          <w:tcPr>
            <w:tcW w:w="2976" w:type="dxa"/>
          </w:tcPr>
          <w:p w14:paraId="1C44EBA3" w14:textId="272068B6" w:rsidR="003C329F" w:rsidRPr="00344E8D" w:rsidRDefault="003C329F" w:rsidP="003C329F">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deplasarea pentru participanți - grup țintă</w:t>
            </w:r>
          </w:p>
          <w:p w14:paraId="2EC1F3A4" w14:textId="77777777" w:rsidR="003C329F" w:rsidRPr="00344E8D" w:rsidRDefault="003C329F" w:rsidP="003C329F">
            <w:pPr>
              <w:pStyle w:val="NoSpacing"/>
              <w:ind w:left="174" w:right="243"/>
              <w:jc w:val="both"/>
              <w:rPr>
                <w:rFonts w:eastAsia="Times New Roman" w:cs="Times New Roman"/>
                <w:color w:val="1F4E79" w:themeColor="accent1" w:themeShade="80"/>
                <w:lang w:eastAsia="ro-RO"/>
              </w:rPr>
            </w:pPr>
          </w:p>
        </w:tc>
        <w:tc>
          <w:tcPr>
            <w:tcW w:w="5104" w:type="dxa"/>
          </w:tcPr>
          <w:p w14:paraId="5865AD66" w14:textId="77777777" w:rsidR="003C329F" w:rsidRPr="005F7604" w:rsidRDefault="003C329F" w:rsidP="003C329F">
            <w:pPr>
              <w:pStyle w:val="Default"/>
              <w:jc w:val="both"/>
              <w:rPr>
                <w:rFonts w:cstheme="minorBidi"/>
                <w:iCs/>
                <w:color w:val="1F4E79" w:themeColor="accent1" w:themeShade="80"/>
                <w:sz w:val="22"/>
                <w:szCs w:val="22"/>
                <w:lang w:val="ro-RO"/>
              </w:rPr>
            </w:pPr>
            <w:r w:rsidRPr="005F7604">
              <w:rPr>
                <w:rFonts w:cstheme="minorBidi"/>
                <w:iCs/>
                <w:color w:val="1F4E79" w:themeColor="accent1" w:themeShade="80"/>
                <w:sz w:val="22"/>
                <w:szCs w:val="22"/>
                <w:lang w:val="ro-RO"/>
              </w:rPr>
              <w:t>-Cheltuieli pentru cazare*</w:t>
            </w:r>
          </w:p>
          <w:p w14:paraId="4FBA13B8" w14:textId="77777777" w:rsidR="003C329F" w:rsidRPr="005F7604" w:rsidRDefault="003C329F" w:rsidP="003C329F">
            <w:pPr>
              <w:pStyle w:val="Default"/>
              <w:jc w:val="both"/>
              <w:rPr>
                <w:rFonts w:cstheme="minorBidi"/>
                <w:iCs/>
                <w:color w:val="1F4E79" w:themeColor="accent1" w:themeShade="80"/>
                <w:sz w:val="22"/>
                <w:szCs w:val="22"/>
                <w:lang w:val="ro-RO"/>
              </w:rPr>
            </w:pPr>
            <w:r w:rsidRPr="005F7604">
              <w:rPr>
                <w:rFonts w:cstheme="minorBidi"/>
                <w:iCs/>
                <w:color w:val="1F4E79" w:themeColor="accent1" w:themeShade="80"/>
                <w:sz w:val="22"/>
                <w:szCs w:val="22"/>
                <w:lang w:val="ro-RO"/>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309368BD" w14:textId="77777777" w:rsidR="003C329F" w:rsidRPr="00344E8D" w:rsidRDefault="003C329F" w:rsidP="003C329F">
            <w:pPr>
              <w:spacing w:before="120" w:after="120"/>
              <w:jc w:val="both"/>
              <w:rPr>
                <w:iCs/>
                <w:color w:val="1F4E79" w:themeColor="accent1" w:themeShade="80"/>
              </w:rPr>
            </w:pPr>
            <w:r w:rsidRPr="00344E8D">
              <w:rPr>
                <w:iCs/>
                <w:color w:val="1F4E79" w:themeColor="accent1" w:themeShade="80"/>
              </w:rPr>
              <w:t>-Taxe și asigurări de călătorie și asigurări medicale aferente deplasării</w:t>
            </w:r>
          </w:p>
          <w:p w14:paraId="2225EDE8" w14:textId="77777777" w:rsidR="003C329F" w:rsidRPr="00344E8D" w:rsidRDefault="003C329F" w:rsidP="003C329F">
            <w:pPr>
              <w:spacing w:before="120" w:after="120"/>
              <w:jc w:val="both"/>
              <w:rPr>
                <w:iCs/>
                <w:color w:val="1F4E79" w:themeColor="accent1" w:themeShade="80"/>
              </w:rPr>
            </w:pPr>
            <w:r w:rsidRPr="00344E8D">
              <w:rPr>
                <w:iCs/>
                <w:color w:val="1F4E79" w:themeColor="accent1" w:themeShade="80"/>
              </w:rPr>
              <w:t>* Nu sunt eligibile cheltuieli pentru cazare pentru cursurile de formare profesionale de inițiere, perfecționare sau specializare decontate pe bază de cost unitar</w:t>
            </w:r>
          </w:p>
          <w:p w14:paraId="61AC9FE3" w14:textId="289F65F1" w:rsidR="003C329F" w:rsidRPr="00344E8D" w:rsidRDefault="003C329F" w:rsidP="00DA723F">
            <w:pPr>
              <w:pStyle w:val="NoSpacing"/>
              <w:ind w:right="243"/>
              <w:jc w:val="both"/>
              <w:rPr>
                <w:rFonts w:eastAsia="Times New Roman" w:cs="Times New Roman"/>
                <w:iCs/>
                <w:color w:val="1F4E79" w:themeColor="accent1" w:themeShade="80"/>
                <w:lang w:eastAsia="ro-RO"/>
              </w:rPr>
            </w:pPr>
            <w:r w:rsidRPr="00344E8D">
              <w:rPr>
                <w:iCs/>
                <w:color w:val="1F4E79" w:themeColor="accent1" w:themeShade="80"/>
              </w:rPr>
              <w:t>** Nu sunt eligibile cheltuieli pentru transport pentru cursurile de formare profesionale de inițiere, perfecționare sau specializare decontate pe bază de cost unitar</w:t>
            </w:r>
          </w:p>
        </w:tc>
      </w:tr>
      <w:tr w:rsidR="00DA723F" w:rsidRPr="00344E8D" w14:paraId="3E36CB8A" w14:textId="77777777" w:rsidTr="00742CBB">
        <w:trPr>
          <w:trHeight w:val="743"/>
        </w:trPr>
        <w:tc>
          <w:tcPr>
            <w:tcW w:w="2269" w:type="dxa"/>
            <w:vMerge w:val="restart"/>
          </w:tcPr>
          <w:p w14:paraId="02CD8E9B" w14:textId="77777777" w:rsidR="001E465C" w:rsidRPr="00344E8D" w:rsidRDefault="001E465C"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servicii</w:t>
            </w:r>
          </w:p>
          <w:p w14:paraId="63335486" w14:textId="77777777" w:rsidR="001E465C" w:rsidRPr="00344E8D" w:rsidRDefault="001E465C" w:rsidP="00EF6229">
            <w:pPr>
              <w:pStyle w:val="NoSpacing"/>
              <w:ind w:left="174" w:right="243"/>
              <w:jc w:val="both"/>
              <w:rPr>
                <w:rFonts w:eastAsia="Times New Roman" w:cs="Times New Roman"/>
                <w:color w:val="1F4E79" w:themeColor="accent1" w:themeShade="80"/>
                <w:lang w:eastAsia="ro-RO"/>
              </w:rPr>
            </w:pPr>
          </w:p>
        </w:tc>
        <w:tc>
          <w:tcPr>
            <w:tcW w:w="2976" w:type="dxa"/>
          </w:tcPr>
          <w:p w14:paraId="693ABE95" w14:textId="77777777" w:rsidR="001E465C" w:rsidRPr="00344E8D" w:rsidRDefault="001E465C"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pentru consultanță și expertiză</w:t>
            </w:r>
          </w:p>
          <w:p w14:paraId="433E889B" w14:textId="77777777" w:rsidR="001E465C" w:rsidRPr="00344E8D" w:rsidRDefault="001E465C" w:rsidP="00EF6229">
            <w:pPr>
              <w:pStyle w:val="NoSpacing"/>
              <w:ind w:left="174" w:right="243"/>
              <w:jc w:val="both"/>
              <w:rPr>
                <w:rFonts w:eastAsia="Times New Roman" w:cs="Times New Roman"/>
                <w:color w:val="1F4E79" w:themeColor="accent1" w:themeShade="80"/>
                <w:lang w:eastAsia="ro-RO"/>
              </w:rPr>
            </w:pPr>
          </w:p>
        </w:tc>
        <w:tc>
          <w:tcPr>
            <w:tcW w:w="5104" w:type="dxa"/>
          </w:tcPr>
          <w:p w14:paraId="40B00739" w14:textId="061691D7" w:rsidR="001E465C" w:rsidRPr="00344E8D" w:rsidRDefault="001E465C"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aferente diverselor achiziții de servicii specializate, pentru care solicitantul/partenerii nu au expertiza necesară (de exemplu consultanță juridică necesară implementării activităților proiectului, formare profesională, consiliere profesională, , dezvoltarea de aplicații și sisteme informatice destinate activităților cu grupul țintă etc.)</w:t>
            </w:r>
          </w:p>
          <w:p w14:paraId="510B6BE3" w14:textId="77777777" w:rsidR="001E465C" w:rsidRPr="00344E8D" w:rsidRDefault="001E465C" w:rsidP="00EF6229">
            <w:pPr>
              <w:pStyle w:val="NoSpacing"/>
              <w:ind w:left="174" w:right="243"/>
              <w:jc w:val="both"/>
              <w:rPr>
                <w:rFonts w:eastAsia="Times New Roman" w:cs="Times New Roman"/>
                <w:color w:val="1F4E79" w:themeColor="accent1" w:themeShade="80"/>
                <w:lang w:eastAsia="ro-RO"/>
              </w:rPr>
            </w:pPr>
          </w:p>
        </w:tc>
      </w:tr>
      <w:tr w:rsidR="00DA723F" w:rsidRPr="00344E8D" w14:paraId="2B4F7B69" w14:textId="77777777" w:rsidTr="00742CBB">
        <w:trPr>
          <w:trHeight w:val="743"/>
        </w:trPr>
        <w:tc>
          <w:tcPr>
            <w:tcW w:w="2269" w:type="dxa"/>
            <w:vMerge/>
          </w:tcPr>
          <w:p w14:paraId="0CBD7B5A" w14:textId="77777777" w:rsidR="001E465C" w:rsidRPr="00344E8D" w:rsidRDefault="001E465C" w:rsidP="001E465C">
            <w:pPr>
              <w:pStyle w:val="Default"/>
              <w:jc w:val="both"/>
              <w:rPr>
                <w:color w:val="1F4E79" w:themeColor="accent1" w:themeShade="80"/>
                <w:sz w:val="22"/>
                <w:szCs w:val="22"/>
                <w:lang w:val="ro-RO"/>
              </w:rPr>
            </w:pPr>
          </w:p>
        </w:tc>
        <w:tc>
          <w:tcPr>
            <w:tcW w:w="2976" w:type="dxa"/>
          </w:tcPr>
          <w:p w14:paraId="28E8ECCF" w14:textId="77777777" w:rsidR="001E465C" w:rsidRPr="00344E8D" w:rsidRDefault="001E465C"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servicii pentru organizarea de evenimente și cursuri de formare</w:t>
            </w:r>
          </w:p>
          <w:p w14:paraId="5C31E816" w14:textId="77777777" w:rsidR="001E465C" w:rsidRPr="00344E8D" w:rsidRDefault="001E465C" w:rsidP="001E465C">
            <w:pPr>
              <w:pStyle w:val="Default"/>
              <w:jc w:val="both"/>
              <w:rPr>
                <w:color w:val="1F4E79" w:themeColor="accent1" w:themeShade="80"/>
                <w:sz w:val="22"/>
                <w:szCs w:val="22"/>
                <w:lang w:val="ro-RO"/>
              </w:rPr>
            </w:pPr>
          </w:p>
        </w:tc>
        <w:tc>
          <w:tcPr>
            <w:tcW w:w="5104" w:type="dxa"/>
          </w:tcPr>
          <w:p w14:paraId="22B6892F" w14:textId="77777777" w:rsidR="001E465C" w:rsidRPr="00344E8D" w:rsidRDefault="001E465C"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-servicii de organizare evenimente cu grupul țintă sau în beneficiul grupului țintă, pachete complete conținând transport </w:t>
            </w:r>
            <w:proofErr w:type="spellStart"/>
            <w:r w:rsidRPr="00344E8D">
              <w:rPr>
                <w:rFonts w:eastAsia="Times New Roman" w:cs="Times New Roman"/>
                <w:color w:val="1F4E79" w:themeColor="accent1" w:themeShade="80"/>
                <w:lang w:eastAsia="ro-RO"/>
              </w:rPr>
              <w:t>şi</w:t>
            </w:r>
            <w:proofErr w:type="spellEnd"/>
            <w:r w:rsidRPr="00344E8D">
              <w:rPr>
                <w:rFonts w:eastAsia="Times New Roman" w:cs="Times New Roman"/>
                <w:color w:val="1F4E79" w:themeColor="accent1" w:themeShade="80"/>
                <w:lang w:eastAsia="ro-RO"/>
              </w:rPr>
              <w:t xml:space="preserve"> cazare a participanților, grupului țintă </w:t>
            </w:r>
            <w:proofErr w:type="spellStart"/>
            <w:r w:rsidRPr="00344E8D">
              <w:rPr>
                <w:rFonts w:eastAsia="Times New Roman" w:cs="Times New Roman"/>
                <w:color w:val="1F4E79" w:themeColor="accent1" w:themeShade="80"/>
                <w:lang w:eastAsia="ro-RO"/>
              </w:rPr>
              <w:t>şi</w:t>
            </w:r>
            <w:proofErr w:type="spellEnd"/>
            <w:r w:rsidRPr="00344E8D">
              <w:rPr>
                <w:rFonts w:eastAsia="Times New Roman" w:cs="Times New Roman"/>
                <w:color w:val="1F4E79" w:themeColor="accent1" w:themeShade="80"/>
                <w:lang w:eastAsia="ro-RO"/>
              </w:rPr>
              <w:t xml:space="preserve">/sau a personalului propriu, servicii de sonorizare, interpretariat, servicii de editare </w:t>
            </w:r>
            <w:proofErr w:type="spellStart"/>
            <w:r w:rsidRPr="00344E8D">
              <w:rPr>
                <w:rFonts w:eastAsia="Times New Roman" w:cs="Times New Roman"/>
                <w:color w:val="1F4E79" w:themeColor="accent1" w:themeShade="80"/>
                <w:lang w:eastAsia="ro-RO"/>
              </w:rPr>
              <w:t>şi</w:t>
            </w:r>
            <w:proofErr w:type="spellEnd"/>
            <w:r w:rsidRPr="00344E8D">
              <w:rPr>
                <w:rFonts w:eastAsia="Times New Roman" w:cs="Times New Roman"/>
                <w:color w:val="1F4E79" w:themeColor="accent1" w:themeShade="80"/>
                <w:lang w:eastAsia="ro-RO"/>
              </w:rPr>
              <w:t xml:space="preserve"> tipărire de materiale pentru sesiuni de instruire/formare a grupului țintă, editarea și tipărirea de materiale publicitare destinate grupului țintă</w:t>
            </w:r>
          </w:p>
          <w:p w14:paraId="01A17D45" w14:textId="77777777" w:rsidR="001E465C" w:rsidRPr="00344E8D" w:rsidRDefault="001E465C" w:rsidP="00EF6229">
            <w:pPr>
              <w:pStyle w:val="NoSpacing"/>
              <w:ind w:left="174" w:right="243"/>
              <w:jc w:val="both"/>
              <w:rPr>
                <w:rFonts w:eastAsia="Times New Roman" w:cs="Times New Roman"/>
                <w:color w:val="1F4E79" w:themeColor="accent1" w:themeShade="80"/>
                <w:lang w:eastAsia="ro-RO"/>
              </w:rPr>
            </w:pPr>
          </w:p>
        </w:tc>
      </w:tr>
      <w:tr w:rsidR="00DA723F" w:rsidRPr="00344E8D" w14:paraId="03679F4C" w14:textId="77777777" w:rsidTr="00742CBB">
        <w:trPr>
          <w:trHeight w:val="743"/>
        </w:trPr>
        <w:tc>
          <w:tcPr>
            <w:tcW w:w="2269" w:type="dxa"/>
          </w:tcPr>
          <w:p w14:paraId="33866319" w14:textId="17A4F16E" w:rsidR="001E465C" w:rsidRPr="00344E8D" w:rsidRDefault="00E23F55"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Cheltuieli cu taxe/ abonamente/ cotizații/ acorduri/ autorizații necesare pentru </w:t>
            </w:r>
            <w:r w:rsidRPr="00344E8D">
              <w:rPr>
                <w:rFonts w:eastAsia="Times New Roman" w:cs="Times New Roman"/>
                <w:color w:val="1F4E79" w:themeColor="accent1" w:themeShade="80"/>
                <w:lang w:eastAsia="ro-RO"/>
              </w:rPr>
              <w:lastRenderedPageBreak/>
              <w:t>implementare</w:t>
            </w:r>
            <w:r w:rsidR="00EF6229" w:rsidRPr="00344E8D">
              <w:rPr>
                <w:rFonts w:eastAsia="Times New Roman" w:cs="Times New Roman"/>
                <w:color w:val="1F4E79" w:themeColor="accent1" w:themeShade="80"/>
                <w:lang w:eastAsia="ro-RO"/>
              </w:rPr>
              <w:t xml:space="preserve"> proiectului</w:t>
            </w:r>
          </w:p>
        </w:tc>
        <w:tc>
          <w:tcPr>
            <w:tcW w:w="2976" w:type="dxa"/>
          </w:tcPr>
          <w:p w14:paraId="4ADEC611" w14:textId="06F3B884" w:rsidR="00E23F55" w:rsidRPr="00344E8D" w:rsidRDefault="00E23F55"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lastRenderedPageBreak/>
              <w:t>Cheltuieli cu taxe/abonamente/ cotizații/acorduri/  autorizații  necesare pentru implementarea proiectului</w:t>
            </w:r>
          </w:p>
          <w:p w14:paraId="45948BBA" w14:textId="77777777" w:rsidR="001E465C" w:rsidRPr="00344E8D" w:rsidRDefault="001E465C" w:rsidP="00EF6229">
            <w:pPr>
              <w:pStyle w:val="NoSpacing"/>
              <w:ind w:left="174" w:right="243"/>
              <w:jc w:val="both"/>
              <w:rPr>
                <w:rFonts w:eastAsia="Times New Roman" w:cs="Times New Roman"/>
                <w:color w:val="1F4E79" w:themeColor="accent1" w:themeShade="80"/>
                <w:lang w:eastAsia="ro-RO"/>
              </w:rPr>
            </w:pPr>
          </w:p>
        </w:tc>
        <w:tc>
          <w:tcPr>
            <w:tcW w:w="5104" w:type="dxa"/>
          </w:tcPr>
          <w:p w14:paraId="333DB40C" w14:textId="77777777" w:rsidR="00E23F55" w:rsidRPr="00344E8D" w:rsidRDefault="00E23F55"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Cheltuielile pentru achiziția de publicații/abonamente la publicații, cărți relevante pentru obiectul de activitate al beneficiarului, în format tipărit și/sau electronic, precum și cotizațiile pentru participarea la asociații.</w:t>
            </w:r>
          </w:p>
          <w:p w14:paraId="613111D7" w14:textId="77777777" w:rsidR="00E23F55" w:rsidRPr="00344E8D" w:rsidRDefault="00E23F55"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lastRenderedPageBreak/>
              <w:t>-Achiziționare de reviste de specialitate, materiale educaționale relevante pentru operațiune, în format tipărit, audio și/ sau electronic;</w:t>
            </w:r>
          </w:p>
          <w:p w14:paraId="474909D9" w14:textId="77777777" w:rsidR="00E23F55" w:rsidRPr="00344E8D" w:rsidRDefault="00E23F55"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-Taxe de participare la programe de formare/ educație;</w:t>
            </w:r>
          </w:p>
          <w:p w14:paraId="6EC129A5" w14:textId="110B5992" w:rsidR="001E465C" w:rsidRPr="00344E8D" w:rsidRDefault="001E465C" w:rsidP="00EF6229">
            <w:pPr>
              <w:pStyle w:val="NoSpacing"/>
              <w:ind w:left="174" w:right="243"/>
              <w:jc w:val="both"/>
              <w:rPr>
                <w:rFonts w:eastAsia="Times New Roman" w:cs="Times New Roman"/>
                <w:color w:val="1F4E79" w:themeColor="accent1" w:themeShade="80"/>
                <w:lang w:eastAsia="ro-RO"/>
              </w:rPr>
            </w:pPr>
          </w:p>
        </w:tc>
      </w:tr>
      <w:tr w:rsidR="00DA723F" w:rsidRPr="00344E8D" w14:paraId="3204B819" w14:textId="77777777" w:rsidTr="00742CBB">
        <w:trPr>
          <w:trHeight w:val="743"/>
        </w:trPr>
        <w:tc>
          <w:tcPr>
            <w:tcW w:w="2269" w:type="dxa"/>
          </w:tcPr>
          <w:p w14:paraId="6745E10B"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lastRenderedPageBreak/>
              <w:t>Cheltuieli cu achiziția de active fixe corporale (altele decât terenuri și imobile), obiecte de inventar, materii prime și materiale, inclusiv materiale consumabile</w:t>
            </w:r>
          </w:p>
          <w:p w14:paraId="0D7E8FA2"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p>
        </w:tc>
        <w:tc>
          <w:tcPr>
            <w:tcW w:w="2976" w:type="dxa"/>
          </w:tcPr>
          <w:p w14:paraId="50633331" w14:textId="09B93538"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achiziția de materii prime,</w:t>
            </w:r>
            <w:r w:rsidR="00436F99" w:rsidRPr="00344E8D">
              <w:rPr>
                <w:rFonts w:eastAsia="Times New Roman" w:cs="Times New Roman"/>
                <w:color w:val="1F4E79" w:themeColor="accent1" w:themeShade="80"/>
                <w:lang w:eastAsia="ro-RO"/>
              </w:rPr>
              <w:t xml:space="preserve"> </w:t>
            </w:r>
            <w:r w:rsidRPr="00344E8D">
              <w:rPr>
                <w:rFonts w:eastAsia="Times New Roman" w:cs="Times New Roman"/>
                <w:color w:val="1F4E79" w:themeColor="accent1" w:themeShade="80"/>
                <w:lang w:eastAsia="ro-RO"/>
              </w:rPr>
              <w:t>materiale consumabile și alte produse similare necesare proiectului</w:t>
            </w:r>
          </w:p>
          <w:p w14:paraId="4B58F3FF"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p>
        </w:tc>
        <w:tc>
          <w:tcPr>
            <w:tcW w:w="5104" w:type="dxa"/>
          </w:tcPr>
          <w:p w14:paraId="7818C823"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Materiale consumabile</w:t>
            </w:r>
          </w:p>
          <w:p w14:paraId="69C2F05B" w14:textId="0AF5A77D"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-Cheltuieli cu materii prime și materiale necesare </w:t>
            </w:r>
          </w:p>
          <w:p w14:paraId="768BC6D2"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-Materiale direct atribuibile susținerii activităților de educație și formare</w:t>
            </w:r>
          </w:p>
          <w:p w14:paraId="6B57587A"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-Papetărie</w:t>
            </w:r>
          </w:p>
          <w:p w14:paraId="04B1B254" w14:textId="2330F391"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materialele auxiliare</w:t>
            </w:r>
          </w:p>
          <w:p w14:paraId="3012F604"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alte materiale consumabile</w:t>
            </w:r>
          </w:p>
          <w:p w14:paraId="6274C574"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-Licențe si software</w:t>
            </w:r>
          </w:p>
          <w:p w14:paraId="2E9555AE" w14:textId="7090E508"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-Multiplicare</w:t>
            </w:r>
          </w:p>
        </w:tc>
      </w:tr>
      <w:tr w:rsidR="00DA723F" w:rsidRPr="00344E8D" w14:paraId="7BBA1A2B" w14:textId="77777777" w:rsidTr="00742CBB">
        <w:trPr>
          <w:trHeight w:val="743"/>
        </w:trPr>
        <w:tc>
          <w:tcPr>
            <w:tcW w:w="2269" w:type="dxa"/>
          </w:tcPr>
          <w:p w14:paraId="5BC4CC58"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hrana</w:t>
            </w:r>
          </w:p>
          <w:p w14:paraId="4793DDD7"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p>
        </w:tc>
        <w:tc>
          <w:tcPr>
            <w:tcW w:w="2976" w:type="dxa"/>
          </w:tcPr>
          <w:p w14:paraId="37990B62"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hrana</w:t>
            </w:r>
          </w:p>
          <w:p w14:paraId="0EB26BE2"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p>
        </w:tc>
        <w:tc>
          <w:tcPr>
            <w:tcW w:w="5104" w:type="dxa"/>
          </w:tcPr>
          <w:p w14:paraId="27B7C715"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hrana pentru participanți (grup țintă) și alți participanți la activitățile proiectului</w:t>
            </w:r>
          </w:p>
          <w:p w14:paraId="6DE16A5B"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p>
        </w:tc>
      </w:tr>
      <w:tr w:rsidR="00DA723F" w:rsidRPr="00344E8D" w14:paraId="0AC85ADF" w14:textId="77777777" w:rsidTr="00742CBB">
        <w:trPr>
          <w:trHeight w:val="743"/>
        </w:trPr>
        <w:tc>
          <w:tcPr>
            <w:tcW w:w="2269" w:type="dxa"/>
          </w:tcPr>
          <w:p w14:paraId="716A7755"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închirierea, altele decât cele prevăzute la cheltuielile generale de administrație</w:t>
            </w:r>
          </w:p>
          <w:p w14:paraId="598C81E1"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p>
        </w:tc>
        <w:tc>
          <w:tcPr>
            <w:tcW w:w="2976" w:type="dxa"/>
          </w:tcPr>
          <w:p w14:paraId="0B5FE921"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închirierea, altele decât cele prevăzute la cheltuielile generale de administrație</w:t>
            </w:r>
          </w:p>
          <w:p w14:paraId="7E5F81E8"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p>
        </w:tc>
        <w:tc>
          <w:tcPr>
            <w:tcW w:w="5104" w:type="dxa"/>
          </w:tcPr>
          <w:p w14:paraId="08975290"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-Închirierea de spatii aferente derulării activităților care conduc către rezultate și indicatori (evenimente, workshop-uri, training-uri, formare profesională, servicii etc.)</w:t>
            </w:r>
          </w:p>
          <w:p w14:paraId="30470A26"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-Închirierea de spații aferente derulării activităților proiectului</w:t>
            </w:r>
          </w:p>
          <w:p w14:paraId="305D113F"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-Închiriere echipamente</w:t>
            </w:r>
          </w:p>
          <w:p w14:paraId="7D6B75A0"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-Închiriere vehicule</w:t>
            </w:r>
          </w:p>
          <w:p w14:paraId="31079413" w14:textId="0CAC4B21" w:rsidR="00FD72CB" w:rsidRPr="00344E8D" w:rsidRDefault="00FD72CB"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-Închiriere diverse bunuri</w:t>
            </w:r>
          </w:p>
        </w:tc>
      </w:tr>
      <w:tr w:rsidR="00DA723F" w:rsidRPr="00344E8D" w14:paraId="7B29BD55" w14:textId="77777777" w:rsidTr="00742CBB">
        <w:trPr>
          <w:trHeight w:val="743"/>
        </w:trPr>
        <w:tc>
          <w:tcPr>
            <w:tcW w:w="2269" w:type="dxa"/>
          </w:tcPr>
          <w:p w14:paraId="00FAF47A" w14:textId="77777777" w:rsidR="00EF6229" w:rsidRPr="00344E8D" w:rsidRDefault="00EF6229"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de leasing</w:t>
            </w:r>
          </w:p>
          <w:p w14:paraId="34D3C06A"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p>
        </w:tc>
        <w:tc>
          <w:tcPr>
            <w:tcW w:w="2976" w:type="dxa"/>
          </w:tcPr>
          <w:p w14:paraId="2B82C9EB" w14:textId="77777777" w:rsidR="00EF6229" w:rsidRPr="00344E8D" w:rsidRDefault="00EF6229"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de leasing fără achiziție</w:t>
            </w:r>
          </w:p>
          <w:p w14:paraId="3A89821E" w14:textId="77777777" w:rsidR="00FD72CB" w:rsidRPr="00344E8D" w:rsidRDefault="00FD72CB" w:rsidP="00EF6229">
            <w:pPr>
              <w:pStyle w:val="NoSpacing"/>
              <w:ind w:left="174" w:right="243"/>
              <w:jc w:val="both"/>
              <w:rPr>
                <w:rFonts w:eastAsia="Times New Roman" w:cs="Times New Roman"/>
                <w:color w:val="1F4E79" w:themeColor="accent1" w:themeShade="80"/>
                <w:lang w:eastAsia="ro-RO"/>
              </w:rPr>
            </w:pPr>
          </w:p>
        </w:tc>
        <w:tc>
          <w:tcPr>
            <w:tcW w:w="5104" w:type="dxa"/>
          </w:tcPr>
          <w:p w14:paraId="320BD158" w14:textId="2C0D3855" w:rsidR="00EF6229" w:rsidRPr="00344E8D" w:rsidRDefault="00EF6229"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Rate de leasing plătite de utilizatorul de leasing pentru:</w:t>
            </w:r>
          </w:p>
          <w:p w14:paraId="0A6AE115" w14:textId="587D2DDF" w:rsidR="00EF6229" w:rsidRPr="00344E8D" w:rsidRDefault="00410C6D"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w:t>
            </w:r>
            <w:r w:rsidR="00EF6229" w:rsidRPr="00344E8D">
              <w:rPr>
                <w:rFonts w:eastAsia="Times New Roman" w:cs="Times New Roman"/>
                <w:color w:val="1F4E79" w:themeColor="accent1" w:themeShade="80"/>
                <w:lang w:eastAsia="ro-RO"/>
              </w:rPr>
              <w:t>Echipamente</w:t>
            </w:r>
          </w:p>
          <w:p w14:paraId="41499A60" w14:textId="50BDC40E" w:rsidR="00EF6229" w:rsidRPr="00344E8D" w:rsidRDefault="00410C6D"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w:t>
            </w:r>
            <w:r w:rsidR="00EF6229" w:rsidRPr="00344E8D">
              <w:rPr>
                <w:rFonts w:eastAsia="Times New Roman" w:cs="Times New Roman"/>
                <w:color w:val="1F4E79" w:themeColor="accent1" w:themeShade="80"/>
                <w:lang w:eastAsia="ro-RO"/>
              </w:rPr>
              <w:t>Vehicule</w:t>
            </w:r>
          </w:p>
          <w:p w14:paraId="48518A0C" w14:textId="650603B2" w:rsidR="00FD72CB" w:rsidRPr="00344E8D" w:rsidRDefault="00410C6D"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w:t>
            </w:r>
            <w:r w:rsidR="00EF6229" w:rsidRPr="00344E8D">
              <w:rPr>
                <w:rFonts w:eastAsia="Times New Roman" w:cs="Times New Roman"/>
                <w:color w:val="1F4E79" w:themeColor="accent1" w:themeShade="80"/>
                <w:lang w:eastAsia="ro-RO"/>
              </w:rPr>
              <w:t xml:space="preserve">Diverse bunuri mobile </w:t>
            </w:r>
            <w:proofErr w:type="spellStart"/>
            <w:r w:rsidR="00EF6229" w:rsidRPr="00344E8D">
              <w:rPr>
                <w:rFonts w:eastAsia="Times New Roman" w:cs="Times New Roman"/>
                <w:color w:val="1F4E79" w:themeColor="accent1" w:themeShade="80"/>
                <w:lang w:eastAsia="ro-RO"/>
              </w:rPr>
              <w:t>şi</w:t>
            </w:r>
            <w:proofErr w:type="spellEnd"/>
            <w:r w:rsidR="00EF6229" w:rsidRPr="00344E8D">
              <w:rPr>
                <w:rFonts w:eastAsia="Times New Roman" w:cs="Times New Roman"/>
                <w:color w:val="1F4E79" w:themeColor="accent1" w:themeShade="80"/>
                <w:lang w:eastAsia="ro-RO"/>
              </w:rPr>
              <w:t xml:space="preserve"> imobile</w:t>
            </w:r>
          </w:p>
        </w:tc>
      </w:tr>
      <w:tr w:rsidR="00DA723F" w:rsidRPr="00344E8D" w14:paraId="6303917E" w14:textId="77777777" w:rsidTr="00742CBB">
        <w:trPr>
          <w:trHeight w:val="743"/>
        </w:trPr>
        <w:tc>
          <w:tcPr>
            <w:tcW w:w="2269" w:type="dxa"/>
          </w:tcPr>
          <w:p w14:paraId="1E512091" w14:textId="36722545" w:rsidR="007E7D04" w:rsidRPr="00344E8D" w:rsidRDefault="00BB4FA8"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Servicii</w:t>
            </w:r>
          </w:p>
        </w:tc>
        <w:tc>
          <w:tcPr>
            <w:tcW w:w="2976" w:type="dxa"/>
          </w:tcPr>
          <w:p w14:paraId="295B2A40" w14:textId="587D6283" w:rsidR="007E7D04" w:rsidRPr="00344E8D" w:rsidRDefault="00BB4FA8"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cu servicii IT, de dezvoltare/ actualizare aplicații, configurare baze de date, migrare structuri de date etc</w:t>
            </w:r>
          </w:p>
        </w:tc>
        <w:tc>
          <w:tcPr>
            <w:tcW w:w="5104" w:type="dxa"/>
          </w:tcPr>
          <w:p w14:paraId="2970AF58" w14:textId="4CEAA94A" w:rsidR="007E7D04" w:rsidRPr="00344E8D" w:rsidRDefault="00BB4FA8"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Dezvoltare aplicații IT</w:t>
            </w:r>
          </w:p>
        </w:tc>
      </w:tr>
      <w:tr w:rsidR="00DA723F" w:rsidRPr="00344E8D" w14:paraId="45727416" w14:textId="77777777" w:rsidTr="00742CBB">
        <w:trPr>
          <w:trHeight w:val="743"/>
        </w:trPr>
        <w:tc>
          <w:tcPr>
            <w:tcW w:w="2269" w:type="dxa"/>
          </w:tcPr>
          <w:p w14:paraId="45AD47DF" w14:textId="77777777" w:rsidR="00EF6229" w:rsidRPr="00344E8D" w:rsidRDefault="00EF6229"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sub forma de bareme standard pentru costurile unitare</w:t>
            </w:r>
          </w:p>
          <w:p w14:paraId="592D89C3" w14:textId="77777777" w:rsidR="00EF6229" w:rsidRPr="00344E8D" w:rsidRDefault="00EF6229" w:rsidP="00EF6229">
            <w:pPr>
              <w:pStyle w:val="NoSpacing"/>
              <w:ind w:left="174" w:right="243"/>
              <w:jc w:val="both"/>
              <w:rPr>
                <w:rFonts w:eastAsia="Times New Roman" w:cs="Times New Roman"/>
                <w:color w:val="1F4E79" w:themeColor="accent1" w:themeShade="80"/>
                <w:lang w:eastAsia="ro-RO"/>
              </w:rPr>
            </w:pPr>
          </w:p>
        </w:tc>
        <w:tc>
          <w:tcPr>
            <w:tcW w:w="2976" w:type="dxa"/>
          </w:tcPr>
          <w:p w14:paraId="1FCC9C4B" w14:textId="77777777" w:rsidR="00EF6229" w:rsidRPr="00344E8D" w:rsidRDefault="00EF6229"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Cost unitar programe de formare cu recunoaștere națională (inițiere/perfecționare/specializare)</w:t>
            </w:r>
          </w:p>
          <w:p w14:paraId="430AD954" w14:textId="77777777" w:rsidR="00EF6229" w:rsidRPr="00344E8D" w:rsidRDefault="00EF6229" w:rsidP="00EF6229">
            <w:pPr>
              <w:pStyle w:val="NoSpacing"/>
              <w:ind w:left="174" w:right="243"/>
              <w:jc w:val="both"/>
              <w:rPr>
                <w:rFonts w:eastAsia="Times New Roman" w:cs="Times New Roman"/>
                <w:color w:val="1F4E79" w:themeColor="accent1" w:themeShade="80"/>
                <w:lang w:eastAsia="ro-RO"/>
              </w:rPr>
            </w:pPr>
          </w:p>
        </w:tc>
        <w:tc>
          <w:tcPr>
            <w:tcW w:w="5104" w:type="dxa"/>
          </w:tcPr>
          <w:p w14:paraId="12403D0A" w14:textId="7902721E" w:rsidR="00EF6229" w:rsidRPr="00344E8D" w:rsidRDefault="00424F99" w:rsidP="00EF6229">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w:t>
            </w:r>
          </w:p>
        </w:tc>
      </w:tr>
      <w:tr w:rsidR="00DA723F" w:rsidRPr="00344E8D" w14:paraId="36BACA85" w14:textId="77777777" w:rsidTr="00742CBB">
        <w:trPr>
          <w:trHeight w:val="743"/>
        </w:trPr>
        <w:tc>
          <w:tcPr>
            <w:tcW w:w="2269" w:type="dxa"/>
          </w:tcPr>
          <w:p w14:paraId="11AD15AC" w14:textId="77777777" w:rsidR="00364DDE" w:rsidRPr="00344E8D" w:rsidRDefault="00364DDE" w:rsidP="00364DDE">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 de tip FEDR</w:t>
            </w:r>
          </w:p>
          <w:p w14:paraId="38E3DF3B" w14:textId="77777777" w:rsidR="00EF6229" w:rsidRPr="00344E8D" w:rsidRDefault="00EF6229" w:rsidP="00364DDE">
            <w:pPr>
              <w:pStyle w:val="NoSpacing"/>
              <w:ind w:left="174" w:right="243"/>
              <w:jc w:val="both"/>
              <w:rPr>
                <w:rFonts w:eastAsia="Times New Roman" w:cs="Times New Roman"/>
                <w:color w:val="1F4E79" w:themeColor="accent1" w:themeShade="80"/>
                <w:lang w:eastAsia="ro-RO"/>
              </w:rPr>
            </w:pPr>
          </w:p>
        </w:tc>
        <w:tc>
          <w:tcPr>
            <w:tcW w:w="2976" w:type="dxa"/>
          </w:tcPr>
          <w:p w14:paraId="7AD73DDD" w14:textId="77777777" w:rsidR="00364DDE" w:rsidRPr="00344E8D" w:rsidRDefault="00364DDE" w:rsidP="00364DDE">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Cheltuieli de tip FEDR cu excepția construcțiilor, </w:t>
            </w:r>
            <w:r w:rsidRPr="00344E8D">
              <w:rPr>
                <w:rFonts w:eastAsia="Times New Roman" w:cs="Times New Roman"/>
                <w:color w:val="1F4E79" w:themeColor="accent1" w:themeShade="80"/>
                <w:lang w:eastAsia="ro-RO"/>
              </w:rPr>
              <w:lastRenderedPageBreak/>
              <w:t>terenurilor, achiziția imobilelor</w:t>
            </w:r>
          </w:p>
          <w:p w14:paraId="18F7AB95" w14:textId="77777777" w:rsidR="00EF6229" w:rsidRPr="00344E8D" w:rsidRDefault="00EF6229" w:rsidP="00364DDE">
            <w:pPr>
              <w:pStyle w:val="NoSpacing"/>
              <w:ind w:left="174" w:right="243"/>
              <w:jc w:val="both"/>
              <w:rPr>
                <w:rFonts w:eastAsia="Times New Roman" w:cs="Times New Roman"/>
                <w:color w:val="1F4E79" w:themeColor="accent1" w:themeShade="80"/>
                <w:lang w:eastAsia="ro-RO"/>
              </w:rPr>
            </w:pPr>
          </w:p>
        </w:tc>
        <w:tc>
          <w:tcPr>
            <w:tcW w:w="5104" w:type="dxa"/>
          </w:tcPr>
          <w:p w14:paraId="68CCB19E" w14:textId="39AB32E8" w:rsidR="00364DDE" w:rsidRPr="00344E8D" w:rsidRDefault="00A01FCF" w:rsidP="008576B8">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lastRenderedPageBreak/>
              <w:t>-</w:t>
            </w:r>
            <w:r w:rsidR="00364DDE" w:rsidRPr="00344E8D">
              <w:rPr>
                <w:rFonts w:eastAsia="Times New Roman" w:cs="Times New Roman"/>
                <w:color w:val="1F4E79" w:themeColor="accent1" w:themeShade="80"/>
                <w:lang w:eastAsia="ro-RO"/>
              </w:rPr>
              <w:t xml:space="preserve">Cheltuieli cu achiziția de echipamente, inclusiv echipamente IT, mobilier, alte cheltuieli </w:t>
            </w:r>
            <w:r w:rsidR="008576B8" w:rsidRPr="00344E8D">
              <w:rPr>
                <w:rFonts w:eastAsia="Times New Roman" w:cs="Times New Roman"/>
                <w:color w:val="1F4E79" w:themeColor="accent1" w:themeShade="80"/>
                <w:lang w:eastAsia="ro-RO"/>
              </w:rPr>
              <w:t xml:space="preserve"> necesare activităților proiectului</w:t>
            </w:r>
          </w:p>
          <w:p w14:paraId="6BA55E6B" w14:textId="0F3166DE" w:rsidR="00A01FCF" w:rsidRPr="00344E8D" w:rsidRDefault="00A01FCF" w:rsidP="008576B8">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lastRenderedPageBreak/>
              <w:t xml:space="preserve">-Cheltuieli pentru proiectare </w:t>
            </w:r>
            <w:proofErr w:type="spellStart"/>
            <w:r w:rsidRPr="00344E8D">
              <w:rPr>
                <w:rFonts w:eastAsia="Times New Roman" w:cs="Times New Roman"/>
                <w:color w:val="1F4E79" w:themeColor="accent1" w:themeShade="80"/>
                <w:lang w:eastAsia="ro-RO"/>
              </w:rPr>
              <w:t>şi</w:t>
            </w:r>
            <w:proofErr w:type="spellEnd"/>
            <w:r w:rsidRPr="00344E8D">
              <w:rPr>
                <w:rFonts w:eastAsia="Times New Roman" w:cs="Times New Roman"/>
                <w:color w:val="1F4E79" w:themeColor="accent1" w:themeShade="80"/>
                <w:lang w:eastAsia="ro-RO"/>
              </w:rPr>
              <w:t xml:space="preserve"> </w:t>
            </w:r>
            <w:proofErr w:type="spellStart"/>
            <w:r w:rsidRPr="00344E8D">
              <w:rPr>
                <w:rFonts w:eastAsia="Times New Roman" w:cs="Times New Roman"/>
                <w:color w:val="1F4E79" w:themeColor="accent1" w:themeShade="80"/>
                <w:lang w:eastAsia="ro-RO"/>
              </w:rPr>
              <w:t>asistenţă</w:t>
            </w:r>
            <w:proofErr w:type="spellEnd"/>
            <w:r w:rsidRPr="00344E8D">
              <w:rPr>
                <w:rFonts w:eastAsia="Times New Roman" w:cs="Times New Roman"/>
                <w:color w:val="1F4E79" w:themeColor="accent1" w:themeShade="80"/>
                <w:lang w:eastAsia="ro-RO"/>
              </w:rPr>
              <w:t xml:space="preserve"> tehnică (studii, </w:t>
            </w:r>
            <w:proofErr w:type="spellStart"/>
            <w:r w:rsidRPr="00344E8D">
              <w:rPr>
                <w:rFonts w:eastAsia="Times New Roman" w:cs="Times New Roman"/>
                <w:color w:val="1F4E79" w:themeColor="accent1" w:themeShade="80"/>
                <w:lang w:eastAsia="ro-RO"/>
              </w:rPr>
              <w:t>obţinerea</w:t>
            </w:r>
            <w:proofErr w:type="spellEnd"/>
            <w:r w:rsidRPr="00344E8D">
              <w:rPr>
                <w:rFonts w:eastAsia="Times New Roman" w:cs="Times New Roman"/>
                <w:color w:val="1F4E79" w:themeColor="accent1" w:themeShade="80"/>
                <w:lang w:eastAsia="ro-RO"/>
              </w:rPr>
              <w:t xml:space="preserve"> de avize, acorduri, </w:t>
            </w:r>
            <w:proofErr w:type="spellStart"/>
            <w:r w:rsidRPr="00344E8D">
              <w:rPr>
                <w:rFonts w:eastAsia="Times New Roman" w:cs="Times New Roman"/>
                <w:color w:val="1F4E79" w:themeColor="accent1" w:themeShade="80"/>
                <w:lang w:eastAsia="ro-RO"/>
              </w:rPr>
              <w:t>autorizaţii</w:t>
            </w:r>
            <w:proofErr w:type="spellEnd"/>
            <w:r w:rsidRPr="00344E8D">
              <w:rPr>
                <w:rFonts w:eastAsia="Times New Roman" w:cs="Times New Roman"/>
                <w:color w:val="1F4E79" w:themeColor="accent1" w:themeShade="80"/>
                <w:lang w:eastAsia="ro-RO"/>
              </w:rPr>
              <w:t xml:space="preserve">, proiectare </w:t>
            </w:r>
            <w:proofErr w:type="spellStart"/>
            <w:r w:rsidRPr="00344E8D">
              <w:rPr>
                <w:rFonts w:eastAsia="Times New Roman" w:cs="Times New Roman"/>
                <w:color w:val="1F4E79" w:themeColor="accent1" w:themeShade="80"/>
                <w:lang w:eastAsia="ro-RO"/>
              </w:rPr>
              <w:t>şi</w:t>
            </w:r>
            <w:proofErr w:type="spellEnd"/>
            <w:r w:rsidRPr="00344E8D">
              <w:rPr>
                <w:rFonts w:eastAsia="Times New Roman" w:cs="Times New Roman"/>
                <w:color w:val="1F4E79" w:themeColor="accent1" w:themeShade="80"/>
                <w:lang w:eastAsia="ro-RO"/>
              </w:rPr>
              <w:t xml:space="preserve"> inginerie, </w:t>
            </w:r>
            <w:proofErr w:type="spellStart"/>
            <w:r w:rsidRPr="00344E8D">
              <w:rPr>
                <w:rFonts w:eastAsia="Times New Roman" w:cs="Times New Roman"/>
                <w:color w:val="1F4E79" w:themeColor="accent1" w:themeShade="80"/>
                <w:lang w:eastAsia="ro-RO"/>
              </w:rPr>
              <w:t>construcţii</w:t>
            </w:r>
            <w:proofErr w:type="spellEnd"/>
            <w:r w:rsidRPr="00344E8D">
              <w:rPr>
                <w:rFonts w:eastAsia="Times New Roman" w:cs="Times New Roman"/>
                <w:color w:val="1F4E79" w:themeColor="accent1" w:themeShade="80"/>
                <w:lang w:eastAsia="ro-RO"/>
              </w:rPr>
              <w:t xml:space="preserve"> </w:t>
            </w:r>
            <w:proofErr w:type="spellStart"/>
            <w:r w:rsidRPr="00344E8D">
              <w:rPr>
                <w:rFonts w:eastAsia="Times New Roman" w:cs="Times New Roman"/>
                <w:color w:val="1F4E79" w:themeColor="accent1" w:themeShade="80"/>
                <w:lang w:eastAsia="ro-RO"/>
              </w:rPr>
              <w:t>şi</w:t>
            </w:r>
            <w:proofErr w:type="spellEnd"/>
            <w:r w:rsidRPr="00344E8D">
              <w:rPr>
                <w:rFonts w:eastAsia="Times New Roman" w:cs="Times New Roman"/>
                <w:color w:val="1F4E79" w:themeColor="accent1" w:themeShade="80"/>
                <w:lang w:eastAsia="ro-RO"/>
              </w:rPr>
              <w:t xml:space="preserve"> </w:t>
            </w:r>
            <w:proofErr w:type="spellStart"/>
            <w:r w:rsidRPr="00344E8D">
              <w:rPr>
                <w:rFonts w:eastAsia="Times New Roman" w:cs="Times New Roman"/>
                <w:color w:val="1F4E79" w:themeColor="accent1" w:themeShade="80"/>
                <w:lang w:eastAsia="ro-RO"/>
              </w:rPr>
              <w:t>instalaţii</w:t>
            </w:r>
            <w:proofErr w:type="spellEnd"/>
            <w:r w:rsidR="00546B45" w:rsidRPr="00344E8D">
              <w:rPr>
                <w:rFonts w:eastAsia="Times New Roman" w:cs="Times New Roman"/>
                <w:color w:val="1F4E79" w:themeColor="accent1" w:themeShade="80"/>
                <w:lang w:eastAsia="ro-RO"/>
              </w:rPr>
              <w:t xml:space="preserve">, dotări, </w:t>
            </w:r>
            <w:r w:rsidR="00755F52" w:rsidRPr="00344E8D">
              <w:rPr>
                <w:rFonts w:eastAsia="Times New Roman" w:cs="Times New Roman"/>
                <w:color w:val="1F4E79" w:themeColor="accent1" w:themeShade="80"/>
                <w:lang w:eastAsia="ro-RO"/>
              </w:rPr>
              <w:t xml:space="preserve">alte cheltuieli de investiții </w:t>
            </w:r>
          </w:p>
          <w:p w14:paraId="707E421A" w14:textId="77777777" w:rsidR="00EF6229" w:rsidRPr="00344E8D" w:rsidRDefault="00EF6229" w:rsidP="0067477A">
            <w:pPr>
              <w:pStyle w:val="NoSpacing"/>
              <w:ind w:right="243"/>
              <w:jc w:val="both"/>
              <w:rPr>
                <w:rFonts w:eastAsia="Times New Roman" w:cs="Times New Roman"/>
                <w:color w:val="1F4E79" w:themeColor="accent1" w:themeShade="80"/>
                <w:lang w:eastAsia="ro-RO"/>
              </w:rPr>
            </w:pPr>
          </w:p>
        </w:tc>
      </w:tr>
      <w:tr w:rsidR="00DA723F" w:rsidRPr="00344E8D" w14:paraId="718781AF" w14:textId="77777777" w:rsidTr="00742CBB">
        <w:trPr>
          <w:trHeight w:val="743"/>
        </w:trPr>
        <w:tc>
          <w:tcPr>
            <w:tcW w:w="10349" w:type="dxa"/>
            <w:gridSpan w:val="3"/>
            <w:shd w:val="clear" w:color="auto" w:fill="BDD6EE" w:themeFill="accent1" w:themeFillTint="66"/>
          </w:tcPr>
          <w:p w14:paraId="134D2F2D" w14:textId="77777777" w:rsidR="00E34A75" w:rsidRPr="00344E8D" w:rsidRDefault="00E34A75" w:rsidP="00E34A75">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lastRenderedPageBreak/>
              <w:t>Cheltuieli indirecte –Cheltuielile eligibile indirecte reprezintă cheltuieli efectuate pentru funcționarea de ansamblu a proiectului și care nu pot fi atribuite unei anumite activități</w:t>
            </w:r>
          </w:p>
          <w:p w14:paraId="09B7F6E6" w14:textId="77777777" w:rsidR="00E34A75" w:rsidRPr="00344E8D" w:rsidRDefault="00E34A75" w:rsidP="00E34A75">
            <w:pPr>
              <w:pStyle w:val="NoSpacing"/>
              <w:ind w:left="174" w:right="243"/>
              <w:jc w:val="both"/>
              <w:rPr>
                <w:rFonts w:eastAsia="Times New Roman" w:cs="Times New Roman"/>
                <w:color w:val="1F4E79" w:themeColor="accent1" w:themeShade="80"/>
                <w:lang w:eastAsia="ro-RO"/>
              </w:rPr>
            </w:pPr>
          </w:p>
        </w:tc>
      </w:tr>
      <w:tr w:rsidR="00DA723F" w:rsidRPr="00344E8D" w14:paraId="3C6C1D17" w14:textId="77777777" w:rsidTr="00742CBB">
        <w:trPr>
          <w:trHeight w:val="743"/>
        </w:trPr>
        <w:tc>
          <w:tcPr>
            <w:tcW w:w="2269" w:type="dxa"/>
          </w:tcPr>
          <w:p w14:paraId="709B0509" w14:textId="136DC358" w:rsidR="00E34A75" w:rsidRPr="00344E8D" w:rsidRDefault="00E34A75" w:rsidP="00E34A75">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Finanțare la rate forfetare pentru costurile indirecte</w:t>
            </w:r>
          </w:p>
        </w:tc>
        <w:tc>
          <w:tcPr>
            <w:tcW w:w="2976" w:type="dxa"/>
          </w:tcPr>
          <w:p w14:paraId="061D2621" w14:textId="74EBC049" w:rsidR="00E34A75" w:rsidRPr="00344E8D" w:rsidRDefault="00E34A75" w:rsidP="00E34A75">
            <w:pPr>
              <w:pStyle w:val="NoSpacing"/>
              <w:ind w:left="174" w:right="243"/>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Rata forfetară conform art. 54 </w:t>
            </w:r>
            <w:proofErr w:type="spellStart"/>
            <w:r w:rsidRPr="00344E8D">
              <w:rPr>
                <w:rFonts w:eastAsia="Times New Roman" w:cs="Times New Roman"/>
                <w:color w:val="1F4E79" w:themeColor="accent1" w:themeShade="80"/>
                <w:lang w:eastAsia="ro-RO"/>
              </w:rPr>
              <w:t>lit</w:t>
            </w:r>
            <w:proofErr w:type="spellEnd"/>
            <w:r w:rsidRPr="00344E8D">
              <w:rPr>
                <w:rFonts w:eastAsia="Times New Roman" w:cs="Times New Roman"/>
                <w:color w:val="1F4E79" w:themeColor="accent1" w:themeShade="80"/>
                <w:lang w:eastAsia="ro-RO"/>
              </w:rPr>
              <w:t xml:space="preserve"> (b) din Regulamentului (UE) nr. 2021/1060</w:t>
            </w:r>
          </w:p>
        </w:tc>
        <w:tc>
          <w:tcPr>
            <w:tcW w:w="5104" w:type="dxa"/>
          </w:tcPr>
          <w:p w14:paraId="274C7D35" w14:textId="77777777" w:rsidR="00E34A75" w:rsidRPr="00344E8D" w:rsidRDefault="00E34A75" w:rsidP="00E34A75">
            <w:pPr>
              <w:pStyle w:val="NoSpacing"/>
              <w:ind w:left="174" w:right="243"/>
              <w:jc w:val="both"/>
              <w:rPr>
                <w:rFonts w:eastAsia="Times New Roman" w:cs="Times New Roman"/>
                <w:color w:val="1F4E79" w:themeColor="accent1" w:themeShade="80"/>
                <w:lang w:eastAsia="ro-RO"/>
              </w:rPr>
            </w:pPr>
          </w:p>
        </w:tc>
      </w:tr>
    </w:tbl>
    <w:p w14:paraId="4A0F3905" w14:textId="77777777" w:rsidR="003C3B5B" w:rsidRPr="00344E8D" w:rsidRDefault="003C3B5B" w:rsidP="003C3B5B">
      <w:pPr>
        <w:pStyle w:val="NoSpacing"/>
        <w:jc w:val="both"/>
        <w:rPr>
          <w:rFonts w:eastAsia="Times New Roman" w:cs="Times New Roman"/>
          <w:color w:val="1F4E79" w:themeColor="accent1" w:themeShade="80"/>
          <w:lang w:eastAsia="ro-RO"/>
        </w:rPr>
      </w:pPr>
    </w:p>
    <w:p w14:paraId="3A4A853B" w14:textId="77777777" w:rsidR="00360EC4" w:rsidRPr="00344E8D" w:rsidRDefault="00360EC4" w:rsidP="004C7DA4">
      <w:pPr>
        <w:pStyle w:val="NoSpacing"/>
        <w:jc w:val="both"/>
        <w:rPr>
          <w:rFonts w:eastAsia="Times New Roman" w:cs="Times New Roman"/>
          <w:color w:val="1F4E79" w:themeColor="accent1" w:themeShade="80"/>
          <w:lang w:eastAsia="ro-RO"/>
        </w:rPr>
      </w:pPr>
    </w:p>
    <w:p w14:paraId="43CF1C83" w14:textId="77777777" w:rsidR="0092341C" w:rsidRPr="00344E8D" w:rsidRDefault="0092341C" w:rsidP="00DA723F">
      <w:pPr>
        <w:pStyle w:val="NoSpacing"/>
        <w:numPr>
          <w:ilvl w:val="0"/>
          <w:numId w:val="110"/>
        </w:numPr>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Valoarea cheltuielilor de tip FEDR nu trebuie să depășească procentul de 15% din valoarea cheltuielilor directe eligibile aferente proiectului.</w:t>
      </w:r>
    </w:p>
    <w:p w14:paraId="311B6C35" w14:textId="1ADF3603" w:rsidR="00A01FCF" w:rsidRPr="00344E8D" w:rsidRDefault="00A01FCF" w:rsidP="00DA723F">
      <w:pPr>
        <w:pStyle w:val="NoSpacing"/>
        <w:numPr>
          <w:ilvl w:val="0"/>
          <w:numId w:val="110"/>
        </w:numPr>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Cheltuielile de tip FEDR, inclusiv cele pentru echipamente, și cheltuielile pentru închiriere și leasing vor respecta regulile și plafoanele stabilite prin Ghidul Condiții Generale PIDS 2021-2027.</w:t>
      </w:r>
    </w:p>
    <w:p w14:paraId="533B2433" w14:textId="77777777" w:rsidR="0092341C" w:rsidRPr="00344E8D" w:rsidRDefault="0092341C" w:rsidP="00DA723F">
      <w:pPr>
        <w:pStyle w:val="NoSpacing"/>
        <w:numPr>
          <w:ilvl w:val="0"/>
          <w:numId w:val="110"/>
        </w:numPr>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Cheltuielile indirecte vor fi decontate ca rată forfetară de fix 15% din costurile directe cu personalul prin aplicarea articolului 54 litera (b) din Regulamentul UE 2021/ 1060.</w:t>
      </w:r>
    </w:p>
    <w:p w14:paraId="1EE892F8" w14:textId="437719FE" w:rsidR="0092341C" w:rsidRPr="00344E8D" w:rsidRDefault="00A01FCF" w:rsidP="00DA723F">
      <w:pPr>
        <w:pStyle w:val="NoSpacing"/>
        <w:numPr>
          <w:ilvl w:val="0"/>
          <w:numId w:val="110"/>
        </w:numPr>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C</w:t>
      </w:r>
      <w:r w:rsidR="0092341C" w:rsidRPr="00344E8D">
        <w:rPr>
          <w:rFonts w:eastAsia="Times New Roman" w:cs="Times New Roman"/>
          <w:color w:val="1F4E79" w:themeColor="accent1" w:themeShade="80"/>
          <w:lang w:eastAsia="ro-RO"/>
        </w:rPr>
        <w:t>heltuielile indirecte vor fi decontate ca rată forfetară de fix 15% din costurile directe cu personalul aferente bugetului gestionat de fiecare partener, inclusiv de către liderul de parteneriat.</w:t>
      </w:r>
    </w:p>
    <w:p w14:paraId="5B5AF0C9" w14:textId="3ED34284" w:rsidR="0092341C" w:rsidRPr="00344E8D" w:rsidRDefault="0092341C" w:rsidP="00DA723F">
      <w:pPr>
        <w:pStyle w:val="NoSpacing"/>
        <w:numPr>
          <w:ilvl w:val="0"/>
          <w:numId w:val="110"/>
        </w:numPr>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În plus, față de prevederile specifice din prezentul ghid, se vor avea în vedere secțiunile relevante din Ghidul Solicitantului Condiții Generale PIDS 2021</w:t>
      </w:r>
      <w:r w:rsidR="00A01FCF" w:rsidRPr="00344E8D">
        <w:rPr>
          <w:rFonts w:eastAsia="Times New Roman" w:cs="Times New Roman"/>
          <w:color w:val="1F4E79" w:themeColor="accent1" w:themeShade="80"/>
          <w:lang w:eastAsia="ro-RO"/>
        </w:rPr>
        <w:t>-</w:t>
      </w:r>
      <w:r w:rsidRPr="00344E8D">
        <w:rPr>
          <w:rFonts w:eastAsia="Times New Roman" w:cs="Times New Roman"/>
          <w:color w:val="1F4E79" w:themeColor="accent1" w:themeShade="80"/>
          <w:lang w:eastAsia="ro-RO"/>
        </w:rPr>
        <w:t>2027, cu modificările și completările ulterioare.</w:t>
      </w:r>
    </w:p>
    <w:p w14:paraId="48EE090F" w14:textId="77777777" w:rsidR="0092341C" w:rsidRPr="00344E8D" w:rsidRDefault="0092341C" w:rsidP="00DA723F">
      <w:pPr>
        <w:pStyle w:val="NoSpacing"/>
        <w:numPr>
          <w:ilvl w:val="0"/>
          <w:numId w:val="110"/>
        </w:numPr>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Decontarea cheltuielilor se realizează pe bază de costuri reale și pe bază de opțiuni de costuri simplificate, detaliate mai jos.</w:t>
      </w:r>
    </w:p>
    <w:p w14:paraId="5CD84E9B" w14:textId="77777777" w:rsidR="0092341C" w:rsidRPr="00344E8D" w:rsidRDefault="0092341C" w:rsidP="004C7DA4">
      <w:pPr>
        <w:pStyle w:val="NoSpacing"/>
        <w:jc w:val="both"/>
        <w:rPr>
          <w:rFonts w:eastAsia="Times New Roman" w:cs="Times New Roman"/>
          <w:color w:val="1F4E79" w:themeColor="accent1" w:themeShade="80"/>
          <w:lang w:eastAsia="ro-RO"/>
        </w:rPr>
      </w:pPr>
    </w:p>
    <w:p w14:paraId="307B0BD0" w14:textId="77777777" w:rsidR="0092341C" w:rsidRPr="00344E8D" w:rsidRDefault="0092341C" w:rsidP="004C7DA4">
      <w:pPr>
        <w:pStyle w:val="NoSpacing"/>
        <w:jc w:val="both"/>
        <w:rPr>
          <w:rFonts w:eastAsia="Times New Roman" w:cs="Times New Roman"/>
          <w:color w:val="1F4E79" w:themeColor="accent1" w:themeShade="80"/>
          <w:lang w:eastAsia="ro-RO"/>
        </w:rPr>
      </w:pPr>
    </w:p>
    <w:p w14:paraId="513DF6CF" w14:textId="77777777" w:rsidR="0092341C" w:rsidRPr="00344E8D" w:rsidRDefault="0092341C" w:rsidP="004C7DA4">
      <w:pPr>
        <w:pStyle w:val="NoSpacing"/>
        <w:jc w:val="both"/>
        <w:rPr>
          <w:rFonts w:eastAsia="Times New Roman" w:cs="Times New Roman"/>
          <w:color w:val="1F4E79" w:themeColor="accent1" w:themeShade="80"/>
          <w:lang w:eastAsia="ro-RO"/>
        </w:rPr>
      </w:pPr>
    </w:p>
    <w:p w14:paraId="51EC1DA3" w14:textId="28D86D62" w:rsidR="00877C08" w:rsidRPr="00344E8D" w:rsidRDefault="00124234" w:rsidP="004C7DA4">
      <w:pPr>
        <w:pStyle w:val="Heading3"/>
        <w:rPr>
          <w:rStyle w:val="Heading3Char"/>
          <w:rFonts w:ascii="Trebuchet MS" w:hAnsi="Trebuchet MS"/>
          <w:b/>
          <w:bCs/>
          <w:color w:val="1F4E79" w:themeColor="accent1" w:themeShade="80"/>
          <w:sz w:val="22"/>
          <w:szCs w:val="22"/>
        </w:rPr>
      </w:pPr>
      <w:r w:rsidRPr="00344E8D">
        <w:rPr>
          <w:rStyle w:val="Heading3Char"/>
          <w:rFonts w:ascii="Trebuchet MS" w:hAnsi="Trebuchet MS"/>
          <w:color w:val="1F4E79" w:themeColor="accent1" w:themeShade="80"/>
          <w:sz w:val="22"/>
          <w:szCs w:val="22"/>
        </w:rPr>
        <w:t xml:space="preserve"> </w:t>
      </w:r>
      <w:bookmarkStart w:id="95" w:name="_Toc163660090"/>
      <w:r w:rsidR="00B75E8A" w:rsidRPr="00344E8D">
        <w:rPr>
          <w:rStyle w:val="Heading3Char"/>
          <w:rFonts w:ascii="Trebuchet MS" w:hAnsi="Trebuchet MS"/>
          <w:b/>
          <w:bCs/>
          <w:color w:val="1F4E79" w:themeColor="accent1" w:themeShade="80"/>
          <w:sz w:val="22"/>
          <w:szCs w:val="22"/>
        </w:rPr>
        <w:t>Categorii de cheltuieli neeligibile</w:t>
      </w:r>
      <w:bookmarkEnd w:id="95"/>
    </w:p>
    <w:p w14:paraId="694B216A" w14:textId="77777777" w:rsidR="009369BA" w:rsidRPr="00344E8D" w:rsidRDefault="009369BA" w:rsidP="004C7DA4">
      <w:pPr>
        <w:rPr>
          <w:b/>
          <w:bCs/>
          <w:color w:val="1F4E79" w:themeColor="accent1" w:themeShade="80"/>
        </w:rPr>
      </w:pPr>
    </w:p>
    <w:p w14:paraId="0321D57A" w14:textId="2D9B047C" w:rsidR="009B42EC" w:rsidRPr="00344E8D" w:rsidRDefault="007827B0" w:rsidP="004C7DA4">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 xml:space="preserve">Sunt neeligibile toate cheltuielile care nu sunt prevăzute la cap.5.3.2 Categorii </w:t>
      </w:r>
      <w:proofErr w:type="spellStart"/>
      <w:r w:rsidRPr="00344E8D">
        <w:rPr>
          <w:rFonts w:eastAsia="Times New Roman" w:cs="Courier New"/>
          <w:iCs/>
          <w:color w:val="1F4E79" w:themeColor="accent1" w:themeShade="80"/>
          <w:lang w:eastAsia="ro-RO"/>
        </w:rPr>
        <w:t>şi</w:t>
      </w:r>
      <w:proofErr w:type="spellEnd"/>
      <w:r w:rsidRPr="00344E8D">
        <w:rPr>
          <w:rFonts w:eastAsia="Times New Roman" w:cs="Courier New"/>
          <w:iCs/>
          <w:color w:val="1F4E79" w:themeColor="accent1" w:themeShade="80"/>
          <w:lang w:eastAsia="ro-RO"/>
        </w:rPr>
        <w:t xml:space="preserve"> plafoane de cheltuieli eligibile</w:t>
      </w:r>
      <w:r w:rsidR="00E711BD" w:rsidRPr="00344E8D">
        <w:rPr>
          <w:rFonts w:eastAsia="Times New Roman" w:cs="Courier New"/>
          <w:iCs/>
          <w:color w:val="1F4E79" w:themeColor="accent1" w:themeShade="80"/>
          <w:lang w:eastAsia="ro-RO"/>
        </w:rPr>
        <w:t>.</w:t>
      </w:r>
    </w:p>
    <w:p w14:paraId="13F694F7"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În conformitate cu prevederile art. 10 din HG nr. 873/ 2022, următoarele categorii de cheltuieli nu sunt eligibile:</w:t>
      </w:r>
    </w:p>
    <w:p w14:paraId="75BD8133"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a) cheltuielile prevăzute la art. 64 din Regulamentul (UE) 2021/1060;</w:t>
      </w:r>
    </w:p>
    <w:p w14:paraId="02126795"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b) cheltuielile efectuate în sprijinul relocării potrivit art. 66 din Regulamentul (UE) 2021/1060;</w:t>
      </w:r>
    </w:p>
    <w:p w14:paraId="171C81E5"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c) cheltuielile excluse de la finanțare potrivit art. 7 alin. (1), (4) și (5) din Regulamentul (UE) 2021/1058;</w:t>
      </w:r>
    </w:p>
    <w:p w14:paraId="3BAFDB9A"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d) cheltuielile excluse de la finanțare potrivit art. 16 alin. (1) și art. 22 alin. (4) din Regulamentul (UE) 2021/1057;</w:t>
      </w:r>
    </w:p>
    <w:p w14:paraId="64887045"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e) cheltuielile excluse de la finanțare potrivit art. 9 din Regulamentul (UE) 2021/1056;</w:t>
      </w:r>
    </w:p>
    <w:p w14:paraId="6147F249"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 xml:space="preserve">f) achiziția de echipamente și autovehicule sau mijloace de transport </w:t>
      </w:r>
      <w:proofErr w:type="spellStart"/>
      <w:r w:rsidRPr="00344E8D">
        <w:rPr>
          <w:rFonts w:eastAsia="Times New Roman" w:cs="Courier New"/>
          <w:iCs/>
          <w:color w:val="1F4E79" w:themeColor="accent1" w:themeShade="80"/>
          <w:lang w:eastAsia="ro-RO"/>
        </w:rPr>
        <w:t>secondhand</w:t>
      </w:r>
      <w:proofErr w:type="spellEnd"/>
      <w:r w:rsidRPr="00344E8D">
        <w:rPr>
          <w:rFonts w:eastAsia="Times New Roman" w:cs="Courier New"/>
          <w:iCs/>
          <w:color w:val="1F4E79" w:themeColor="accent1" w:themeShade="80"/>
          <w:lang w:eastAsia="ro-RO"/>
        </w:rPr>
        <w:t>;</w:t>
      </w:r>
    </w:p>
    <w:p w14:paraId="2026D7F4"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g) amenzi, penalități, cheltuieli de judecată și cheltuieli de arbitraj;</w:t>
      </w:r>
    </w:p>
    <w:p w14:paraId="0D3761AB"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h) cheltuielile efectuate peste plafoanele specifice stabilite de autorități de management prin ghidul solicitantului, în aplicarea prevederilor art. 2 alin. (1) lit. f) din Hotărârea de Guvern nr. 873/ 2022;</w:t>
      </w:r>
    </w:p>
    <w:p w14:paraId="20AA8F2D"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lastRenderedPageBreak/>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4A4371B6"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j) cheltuielile realizate în cadrul operațiunilor care intră sub incidența prevederilor art. 63 alin. (6) din Regulamentul (UE) 2021/1060, cu excepția situațiilor reglementate la art. 20 alin. (1) lit. b) din același Regulament;</w:t>
      </w:r>
    </w:p>
    <w:p w14:paraId="186E2E15" w14:textId="77777777"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 xml:space="preserve">k) TVA recuperat pe baza </w:t>
      </w:r>
      <w:proofErr w:type="spellStart"/>
      <w:r w:rsidRPr="00344E8D">
        <w:rPr>
          <w:rFonts w:eastAsia="Times New Roman" w:cs="Courier New"/>
          <w:iCs/>
          <w:color w:val="1F4E79" w:themeColor="accent1" w:themeShade="80"/>
          <w:lang w:eastAsia="ro-RO"/>
        </w:rPr>
        <w:t>declaratiilor</w:t>
      </w:r>
      <w:proofErr w:type="spellEnd"/>
      <w:r w:rsidRPr="00344E8D">
        <w:rPr>
          <w:rFonts w:eastAsia="Times New Roman" w:cs="Courier New"/>
          <w:iCs/>
          <w:color w:val="1F4E79" w:themeColor="accent1" w:themeShade="80"/>
          <w:lang w:eastAsia="ro-RO"/>
        </w:rPr>
        <w:t xml:space="preserve"> depuse la ANAF.</w:t>
      </w:r>
    </w:p>
    <w:p w14:paraId="7D901DEA" w14:textId="55EAA2BC" w:rsidR="003C329F" w:rsidRPr="00344E8D" w:rsidRDefault="003C329F" w:rsidP="003C329F">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481A6C81" w14:textId="77777777" w:rsidR="00E711BD" w:rsidRPr="00344E8D" w:rsidRDefault="00E711BD" w:rsidP="004C7DA4">
      <w:pPr>
        <w:pStyle w:val="NoSpacing"/>
        <w:jc w:val="both"/>
        <w:rPr>
          <w:rFonts w:eastAsia="Times New Roman" w:cs="Courier New"/>
          <w:iCs/>
          <w:color w:val="1F4E79" w:themeColor="accent1" w:themeShade="80"/>
          <w:lang w:eastAsia="ro-RO"/>
        </w:rPr>
      </w:pPr>
    </w:p>
    <w:p w14:paraId="01274B0A" w14:textId="0C10AB71" w:rsidR="007B68D3" w:rsidRPr="00344E8D" w:rsidRDefault="00B75E8A" w:rsidP="004C7DA4">
      <w:pPr>
        <w:pStyle w:val="Heading3"/>
        <w:rPr>
          <w:rStyle w:val="Heading3Char"/>
          <w:rFonts w:ascii="Trebuchet MS" w:hAnsi="Trebuchet MS"/>
          <w:b/>
          <w:bCs/>
          <w:color w:val="1F4E79" w:themeColor="accent1" w:themeShade="80"/>
          <w:sz w:val="22"/>
          <w:szCs w:val="22"/>
        </w:rPr>
      </w:pPr>
      <w:bookmarkStart w:id="96" w:name="_Toc163660091"/>
      <w:proofErr w:type="spellStart"/>
      <w:r w:rsidRPr="00344E8D">
        <w:rPr>
          <w:rStyle w:val="Heading3Char"/>
          <w:rFonts w:ascii="Trebuchet MS" w:hAnsi="Trebuchet MS"/>
          <w:b/>
          <w:bCs/>
          <w:color w:val="1F4E79" w:themeColor="accent1" w:themeShade="80"/>
          <w:sz w:val="22"/>
          <w:szCs w:val="22"/>
        </w:rPr>
        <w:t>Opţiuni</w:t>
      </w:r>
      <w:proofErr w:type="spellEnd"/>
      <w:r w:rsidRPr="00344E8D">
        <w:rPr>
          <w:rStyle w:val="Heading3Char"/>
          <w:rFonts w:ascii="Trebuchet MS" w:hAnsi="Trebuchet MS"/>
          <w:b/>
          <w:bCs/>
          <w:color w:val="1F4E79" w:themeColor="accent1" w:themeShade="80"/>
          <w:sz w:val="22"/>
          <w:szCs w:val="22"/>
        </w:rPr>
        <w:t xml:space="preserve"> de costuri simplificate. Costuri directe </w:t>
      </w:r>
      <w:proofErr w:type="spellStart"/>
      <w:r w:rsidRPr="00344E8D">
        <w:rPr>
          <w:rStyle w:val="Heading3Char"/>
          <w:rFonts w:ascii="Trebuchet MS" w:hAnsi="Trebuchet MS"/>
          <w:b/>
          <w:bCs/>
          <w:color w:val="1F4E79" w:themeColor="accent1" w:themeShade="80"/>
          <w:sz w:val="22"/>
          <w:szCs w:val="22"/>
        </w:rPr>
        <w:t>şi</w:t>
      </w:r>
      <w:proofErr w:type="spellEnd"/>
      <w:r w:rsidRPr="00344E8D">
        <w:rPr>
          <w:rStyle w:val="Heading3Char"/>
          <w:rFonts w:ascii="Trebuchet MS" w:hAnsi="Trebuchet MS"/>
          <w:b/>
          <w:bCs/>
          <w:color w:val="1F4E79" w:themeColor="accent1" w:themeShade="80"/>
          <w:sz w:val="22"/>
          <w:szCs w:val="22"/>
        </w:rPr>
        <w:t xml:space="preserve"> costuri indirecte</w:t>
      </w:r>
      <w:bookmarkEnd w:id="96"/>
    </w:p>
    <w:p w14:paraId="240887EF" w14:textId="77777777" w:rsidR="00B36F5C" w:rsidRPr="00344E8D" w:rsidRDefault="00B36F5C" w:rsidP="00AC6434">
      <w:pPr>
        <w:pStyle w:val="BodyText"/>
        <w:rPr>
          <w:lang w:eastAsia="ro-RO"/>
        </w:rPr>
      </w:pPr>
    </w:p>
    <w:p w14:paraId="71C32DDB" w14:textId="0DDB9B04" w:rsidR="00755F52" w:rsidRPr="00344E8D" w:rsidRDefault="00E716F8" w:rsidP="00755F52">
      <w:pPr>
        <w:pStyle w:val="NoSpacing"/>
        <w:jc w:val="both"/>
        <w:rPr>
          <w:color w:val="1F4E79" w:themeColor="accent1" w:themeShade="80"/>
          <w:lang w:eastAsia="ro-RO"/>
        </w:rPr>
      </w:pPr>
      <w:r w:rsidRPr="00344E8D">
        <w:rPr>
          <w:color w:val="1F4E79" w:themeColor="accent1" w:themeShade="80"/>
          <w:lang w:eastAsia="ro-RO"/>
        </w:rPr>
        <w:t>.</w:t>
      </w:r>
      <w:r w:rsidR="00755F52" w:rsidRPr="00344E8D">
        <w:rPr>
          <w:color w:val="1F4E79" w:themeColor="accent1" w:themeShade="80"/>
        </w:rPr>
        <w:t xml:space="preserve"> </w:t>
      </w:r>
      <w:r w:rsidR="00755F52" w:rsidRPr="00344E8D">
        <w:rPr>
          <w:color w:val="1F4E79" w:themeColor="accent1" w:themeShade="80"/>
          <w:lang w:eastAsia="ro-RO"/>
        </w:rPr>
        <w:t xml:space="preserve">Cheltuielile efectuate în cadrul proiectelor finanțate prin PoIDS (directe sau indirecte, după caz) vor putea fi decontate: </w:t>
      </w:r>
    </w:p>
    <w:p w14:paraId="67C31328" w14:textId="77777777" w:rsidR="00755F52" w:rsidRPr="00344E8D" w:rsidRDefault="00755F52" w:rsidP="00755F52">
      <w:pPr>
        <w:pStyle w:val="NoSpacing"/>
        <w:jc w:val="both"/>
        <w:rPr>
          <w:color w:val="1F4E79" w:themeColor="accent1" w:themeShade="80"/>
          <w:lang w:eastAsia="ro-RO"/>
        </w:rPr>
      </w:pPr>
      <w:r w:rsidRPr="00344E8D">
        <w:rPr>
          <w:color w:val="1F4E79" w:themeColor="accent1" w:themeShade="80"/>
          <w:lang w:eastAsia="ro-RO"/>
        </w:rPr>
        <w:t></w:t>
      </w:r>
      <w:r w:rsidRPr="00344E8D">
        <w:rPr>
          <w:color w:val="1F4E79" w:themeColor="accent1" w:themeShade="80"/>
          <w:lang w:eastAsia="ro-RO"/>
        </w:rPr>
        <w:tab/>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41C2D540" w14:textId="77777777" w:rsidR="00755F52" w:rsidRPr="00344E8D" w:rsidRDefault="00755F52" w:rsidP="00755F52">
      <w:pPr>
        <w:pStyle w:val="NoSpacing"/>
        <w:jc w:val="both"/>
        <w:rPr>
          <w:color w:val="1F4E79" w:themeColor="accent1" w:themeShade="80"/>
          <w:lang w:eastAsia="ro-RO"/>
        </w:rPr>
      </w:pPr>
      <w:r w:rsidRPr="00344E8D">
        <w:rPr>
          <w:color w:val="1F4E79" w:themeColor="accent1" w:themeShade="80"/>
          <w:lang w:eastAsia="ro-RO"/>
        </w:rPr>
        <w:t></w:t>
      </w:r>
      <w:r w:rsidRPr="00344E8D">
        <w:rPr>
          <w:color w:val="1F4E79" w:themeColor="accent1" w:themeShade="80"/>
          <w:lang w:eastAsia="ro-RO"/>
        </w:rPr>
        <w:tab/>
        <w:t>pe bază de opțiuni de costuri simplificate.</w:t>
      </w:r>
    </w:p>
    <w:p w14:paraId="6A7BCB6B" w14:textId="54D3EE37" w:rsidR="00755F52" w:rsidRPr="00344E8D" w:rsidRDefault="00755F52" w:rsidP="00755F52">
      <w:pPr>
        <w:pStyle w:val="NoSpacing"/>
        <w:jc w:val="both"/>
        <w:rPr>
          <w:color w:val="1F4E79" w:themeColor="accent1" w:themeShade="80"/>
          <w:lang w:eastAsia="ro-RO"/>
        </w:rPr>
      </w:pPr>
      <w:r w:rsidRPr="00344E8D">
        <w:rPr>
          <w:color w:val="1F4E79" w:themeColor="accent1" w:themeShade="80"/>
          <w:lang w:eastAsia="ro-RO"/>
        </w:rPr>
        <w:t>P</w:t>
      </w:r>
      <w:r w:rsidR="000D0CB8" w:rsidRPr="00344E8D">
        <w:rPr>
          <w:color w:val="1F4E79" w:themeColor="accent1" w:themeShade="80"/>
          <w:lang w:eastAsia="ro-RO"/>
        </w:rPr>
        <w:t>oIDS</w:t>
      </w:r>
      <w:r w:rsidRPr="00344E8D">
        <w:rPr>
          <w:color w:val="1F4E79" w:themeColor="accent1" w:themeShade="80"/>
          <w:lang w:eastAsia="ro-RO"/>
        </w:rPr>
        <w:t xml:space="preserve"> prevede două categorii de cheltuieli eligibile: cheltuieli eligibile directe și cheltuieli eligibile indirecte.</w:t>
      </w:r>
    </w:p>
    <w:p w14:paraId="2A37B98A" w14:textId="77777777" w:rsidR="00755F52" w:rsidRPr="00344E8D" w:rsidRDefault="00755F52" w:rsidP="00755F52">
      <w:pPr>
        <w:pStyle w:val="NoSpacing"/>
        <w:jc w:val="both"/>
        <w:rPr>
          <w:color w:val="1F4E79" w:themeColor="accent1" w:themeShade="80"/>
          <w:lang w:eastAsia="ro-RO"/>
        </w:rPr>
      </w:pPr>
      <w:r w:rsidRPr="00344E8D">
        <w:rPr>
          <w:color w:val="1F4E79" w:themeColor="accent1" w:themeShade="80"/>
          <w:lang w:eastAsia="ro-RO"/>
        </w:rPr>
        <w:t>Cheltuielile eligibile directe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36D5ABAA" w14:textId="77777777" w:rsidR="00755F52" w:rsidRPr="00344E8D" w:rsidRDefault="00755F52" w:rsidP="00755F52">
      <w:pPr>
        <w:pStyle w:val="NoSpacing"/>
        <w:jc w:val="both"/>
        <w:rPr>
          <w:color w:val="1F4E79" w:themeColor="accent1" w:themeShade="80"/>
          <w:lang w:eastAsia="ro-RO"/>
        </w:rPr>
      </w:pPr>
      <w:r w:rsidRPr="00344E8D">
        <w:rPr>
          <w:color w:val="1F4E79" w:themeColor="accent1" w:themeShade="80"/>
          <w:lang w:eastAsia="ro-RO"/>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3E276C01" w14:textId="77777777" w:rsidR="00755F52" w:rsidRPr="00344E8D" w:rsidRDefault="00755F52" w:rsidP="00755F52">
      <w:pPr>
        <w:pStyle w:val="NoSpacing"/>
        <w:jc w:val="both"/>
        <w:rPr>
          <w:color w:val="1F4E79" w:themeColor="accent1" w:themeShade="80"/>
          <w:lang w:eastAsia="ro-RO"/>
        </w:rPr>
      </w:pPr>
      <w:r w:rsidRPr="00344E8D">
        <w:rPr>
          <w:color w:val="1F4E79" w:themeColor="accent1" w:themeShade="80"/>
          <w:lang w:eastAsia="ro-RO"/>
        </w:rPr>
        <w:t>Cheltuielile eligibile indirecte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3189252F" w14:textId="2E8D60F6" w:rsidR="00D52846" w:rsidRPr="00344E8D" w:rsidRDefault="00755F52" w:rsidP="00755F52">
      <w:pPr>
        <w:pStyle w:val="NoSpacing"/>
        <w:jc w:val="both"/>
        <w:rPr>
          <w:color w:val="1F4E79" w:themeColor="accent1" w:themeShade="80"/>
          <w:lang w:eastAsia="ro-RO"/>
        </w:rPr>
      </w:pPr>
      <w:r w:rsidRPr="00344E8D">
        <w:rPr>
          <w:color w:val="1F4E79" w:themeColor="accent1" w:themeShade="80"/>
          <w:lang w:eastAsia="ro-RO"/>
        </w:rPr>
        <w:t>Cheltuielile de personal sunt cheltuielile aferente resurselor umane implicate în implementarea proiectului (de ex: cheltuieli salariale, onorarii, cheltuieli aferente personalului externalizat etc.). Cheltuielile de personal pot fi încadrate atât ca cheltuieli directe, cât și ca cheltuieli indirecte, în funcție de specificul acestora. Regulile aplicabile cheltuielilor cu personalul cât și plafoanele aplicabile sunt stabilite în Ghidul Solicitantului Condiții Generale POIDS 2021-2027</w:t>
      </w:r>
      <w:r w:rsidR="000D0CB8" w:rsidRPr="00344E8D">
        <w:rPr>
          <w:color w:val="1F4E79" w:themeColor="accent1" w:themeShade="80"/>
          <w:lang w:eastAsia="ro-RO"/>
        </w:rPr>
        <w:t>.</w:t>
      </w:r>
    </w:p>
    <w:p w14:paraId="2473CABC" w14:textId="77777777" w:rsidR="00755F52" w:rsidRPr="00344E8D" w:rsidRDefault="00755F52" w:rsidP="0067477A">
      <w:pPr>
        <w:pStyle w:val="NoSpacing"/>
        <w:jc w:val="both"/>
        <w:rPr>
          <w:color w:val="1F4E79" w:themeColor="accent1" w:themeShade="80"/>
          <w:lang w:eastAsia="ro-RO"/>
        </w:rPr>
      </w:pPr>
    </w:p>
    <w:p w14:paraId="534D2ADD" w14:textId="3B0E7466" w:rsidR="007B68D3" w:rsidRPr="00344E8D" w:rsidRDefault="005B07D7" w:rsidP="004C7DA4">
      <w:pPr>
        <w:pStyle w:val="Heading3"/>
        <w:rPr>
          <w:rStyle w:val="Heading3Char"/>
          <w:rFonts w:ascii="Trebuchet MS" w:hAnsi="Trebuchet MS"/>
          <w:b/>
          <w:bCs/>
          <w:color w:val="1F4E79" w:themeColor="accent1" w:themeShade="80"/>
          <w:sz w:val="22"/>
          <w:szCs w:val="22"/>
        </w:rPr>
      </w:pPr>
      <w:r w:rsidRPr="00344E8D">
        <w:rPr>
          <w:rStyle w:val="Heading3Char"/>
          <w:rFonts w:ascii="Trebuchet MS" w:hAnsi="Trebuchet MS"/>
          <w:color w:val="1F4E79" w:themeColor="accent1" w:themeShade="80"/>
          <w:sz w:val="22"/>
          <w:szCs w:val="22"/>
        </w:rPr>
        <w:lastRenderedPageBreak/>
        <w:t xml:space="preserve"> </w:t>
      </w:r>
      <w:bookmarkStart w:id="97" w:name="_Toc163660092"/>
      <w:proofErr w:type="spellStart"/>
      <w:r w:rsidR="00B75E8A" w:rsidRPr="00344E8D">
        <w:rPr>
          <w:rStyle w:val="Heading3Char"/>
          <w:rFonts w:ascii="Trebuchet MS" w:hAnsi="Trebuchet MS"/>
          <w:b/>
          <w:bCs/>
          <w:color w:val="1F4E79" w:themeColor="accent1" w:themeShade="80"/>
          <w:sz w:val="22"/>
          <w:szCs w:val="22"/>
        </w:rPr>
        <w:t>Opţiuni</w:t>
      </w:r>
      <w:proofErr w:type="spellEnd"/>
      <w:r w:rsidR="00B75E8A" w:rsidRPr="00344E8D">
        <w:rPr>
          <w:rStyle w:val="Heading3Char"/>
          <w:rFonts w:ascii="Trebuchet MS" w:hAnsi="Trebuchet MS"/>
          <w:b/>
          <w:bCs/>
          <w:color w:val="1F4E79" w:themeColor="accent1" w:themeShade="80"/>
          <w:sz w:val="22"/>
          <w:szCs w:val="22"/>
        </w:rPr>
        <w:t xml:space="preserve"> de costuri simplificate. Costuri unitare/sume forfetare </w:t>
      </w:r>
      <w:proofErr w:type="spellStart"/>
      <w:r w:rsidR="00B75E8A" w:rsidRPr="00344E8D">
        <w:rPr>
          <w:rStyle w:val="Heading3Char"/>
          <w:rFonts w:ascii="Trebuchet MS" w:hAnsi="Trebuchet MS"/>
          <w:b/>
          <w:bCs/>
          <w:color w:val="1F4E79" w:themeColor="accent1" w:themeShade="80"/>
          <w:sz w:val="22"/>
          <w:szCs w:val="22"/>
        </w:rPr>
        <w:t>şi</w:t>
      </w:r>
      <w:proofErr w:type="spellEnd"/>
      <w:r w:rsidR="00B75E8A" w:rsidRPr="00344E8D">
        <w:rPr>
          <w:rStyle w:val="Heading3Char"/>
          <w:rFonts w:ascii="Trebuchet MS" w:hAnsi="Trebuchet MS"/>
          <w:b/>
          <w:bCs/>
          <w:color w:val="1F4E79" w:themeColor="accent1" w:themeShade="80"/>
          <w:sz w:val="22"/>
          <w:szCs w:val="22"/>
        </w:rPr>
        <w:t xml:space="preserve"> rate forfetare</w:t>
      </w:r>
      <w:bookmarkEnd w:id="97"/>
    </w:p>
    <w:p w14:paraId="18196941" w14:textId="23B393A4" w:rsidR="003A1730" w:rsidRPr="00344E8D" w:rsidRDefault="00EB3A10" w:rsidP="00EB3A10">
      <w:pPr>
        <w:pStyle w:val="NoSpacing"/>
        <w:jc w:val="both"/>
        <w:rPr>
          <w:color w:val="1F4E79" w:themeColor="accent1" w:themeShade="80"/>
          <w:lang w:eastAsia="ro-RO"/>
        </w:rPr>
      </w:pPr>
      <w:r w:rsidRPr="00344E8D">
        <w:rPr>
          <w:color w:val="1F4E79" w:themeColor="accent1" w:themeShade="80"/>
          <w:lang w:eastAsia="ro-RO"/>
        </w:rPr>
        <w:t>1.</w:t>
      </w:r>
      <w:r w:rsidR="003A1730" w:rsidRPr="00344E8D">
        <w:rPr>
          <w:color w:val="1F4E79" w:themeColor="accent1" w:themeShade="80"/>
          <w:lang w:eastAsia="ro-RO"/>
        </w:rPr>
        <w:t>Pentru implementarea cursurilor de formare profesională cu recunoaștere națională în conformitate cu prevederile O.G. nr. 129/2000 privind formarea profesională a adulților, republicată, cu modificările și completările ulterioare, de inițiere, perfecționare sau specializare,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DA723F" w:rsidRPr="00344E8D" w14:paraId="711AC417" w14:textId="77777777" w:rsidTr="003E3357">
        <w:trPr>
          <w:trHeight w:val="693"/>
        </w:trPr>
        <w:tc>
          <w:tcPr>
            <w:tcW w:w="3085" w:type="dxa"/>
          </w:tcPr>
          <w:p w14:paraId="010FAF56" w14:textId="77777777" w:rsidR="003A1730" w:rsidRPr="00344E8D" w:rsidRDefault="003A1730" w:rsidP="003A1730">
            <w:pPr>
              <w:spacing w:after="0" w:line="240" w:lineRule="auto"/>
              <w:jc w:val="center"/>
              <w:rPr>
                <w:b/>
                <w:color w:val="1F4E79" w:themeColor="accent1" w:themeShade="80"/>
              </w:rPr>
            </w:pPr>
            <w:r w:rsidRPr="00344E8D">
              <w:rPr>
                <w:b/>
                <w:color w:val="1F4E79" w:themeColor="accent1" w:themeShade="80"/>
              </w:rPr>
              <w:t>Nivel curs</w:t>
            </w:r>
          </w:p>
          <w:p w14:paraId="51C61663" w14:textId="77777777" w:rsidR="003A1730" w:rsidRPr="00344E8D" w:rsidRDefault="003A1730" w:rsidP="003A1730">
            <w:pPr>
              <w:spacing w:after="0" w:line="240" w:lineRule="auto"/>
              <w:jc w:val="center"/>
              <w:rPr>
                <w:b/>
                <w:color w:val="1F4E79" w:themeColor="accent1" w:themeShade="80"/>
              </w:rPr>
            </w:pPr>
          </w:p>
        </w:tc>
        <w:tc>
          <w:tcPr>
            <w:tcW w:w="2268" w:type="dxa"/>
          </w:tcPr>
          <w:p w14:paraId="3755AAE2" w14:textId="77777777" w:rsidR="003A1730" w:rsidRPr="00344E8D" w:rsidRDefault="003A1730" w:rsidP="003A1730">
            <w:pPr>
              <w:spacing w:after="0" w:line="240" w:lineRule="auto"/>
              <w:jc w:val="center"/>
              <w:rPr>
                <w:b/>
                <w:color w:val="1F4E79" w:themeColor="accent1" w:themeShade="80"/>
              </w:rPr>
            </w:pPr>
            <w:r w:rsidRPr="00344E8D">
              <w:rPr>
                <w:b/>
                <w:color w:val="1F4E79" w:themeColor="accent1" w:themeShade="80"/>
              </w:rPr>
              <w:t>Cost unitar/participant/</w:t>
            </w:r>
            <w:r w:rsidRPr="00344E8D">
              <w:rPr>
                <w:color w:val="1F4E79" w:themeColor="accent1" w:themeShade="80"/>
              </w:rPr>
              <w:t xml:space="preserve"> </w:t>
            </w:r>
            <w:r w:rsidRPr="00344E8D">
              <w:rPr>
                <w:b/>
                <w:color w:val="1F4E79" w:themeColor="accent1" w:themeShade="80"/>
              </w:rPr>
              <w:t>oră  de curs</w:t>
            </w:r>
          </w:p>
        </w:tc>
        <w:tc>
          <w:tcPr>
            <w:tcW w:w="4394" w:type="dxa"/>
          </w:tcPr>
          <w:p w14:paraId="6C897A03" w14:textId="77777777" w:rsidR="003A1730" w:rsidRPr="00344E8D" w:rsidRDefault="003A1730" w:rsidP="003A1730">
            <w:pPr>
              <w:spacing w:after="0" w:line="240" w:lineRule="auto"/>
              <w:jc w:val="center"/>
              <w:rPr>
                <w:b/>
                <w:color w:val="1F4E79" w:themeColor="accent1" w:themeShade="80"/>
              </w:rPr>
            </w:pPr>
            <w:r w:rsidRPr="00344E8D">
              <w:rPr>
                <w:b/>
                <w:color w:val="1F4E79" w:themeColor="accent1" w:themeShade="80"/>
              </w:rPr>
              <w:t>Documente suport solicitate la rambursare</w:t>
            </w:r>
          </w:p>
        </w:tc>
      </w:tr>
      <w:tr w:rsidR="004B4408" w:rsidRPr="00344E8D" w14:paraId="596F545F" w14:textId="77777777" w:rsidTr="003E3357">
        <w:trPr>
          <w:trHeight w:val="351"/>
        </w:trPr>
        <w:tc>
          <w:tcPr>
            <w:tcW w:w="3085" w:type="dxa"/>
            <w:vAlign w:val="center"/>
          </w:tcPr>
          <w:p w14:paraId="2AE1A210" w14:textId="77777777" w:rsidR="003A1730" w:rsidRPr="00344E8D" w:rsidRDefault="003A1730" w:rsidP="003A1730">
            <w:pPr>
              <w:spacing w:after="0" w:line="240" w:lineRule="auto"/>
              <w:jc w:val="both"/>
              <w:rPr>
                <w:color w:val="1F4E79" w:themeColor="accent1" w:themeShade="80"/>
              </w:rPr>
            </w:pPr>
            <w:r w:rsidRPr="00344E8D">
              <w:rPr>
                <w:color w:val="1F4E79" w:themeColor="accent1" w:themeShade="80"/>
              </w:rPr>
              <w:t>cursuri de formare profesională  cu recunoaștere națională în conformitate cu prevederile O.G. nr. 129/2000 privind formarea profesională a adulților</w:t>
            </w:r>
            <w:r w:rsidRPr="00344E8D">
              <w:rPr>
                <w:iCs/>
                <w:color w:val="1F4E79" w:themeColor="accent1" w:themeShade="80"/>
              </w:rPr>
              <w:t xml:space="preserve"> republicată, cu modificările și completările ulterioare,</w:t>
            </w:r>
            <w:r w:rsidRPr="00344E8D">
              <w:rPr>
                <w:color w:val="1F4E79" w:themeColor="accent1" w:themeShade="80"/>
              </w:rPr>
              <w:t xml:space="preserve"> de inițiere, perfecționare sau specializare.</w:t>
            </w:r>
          </w:p>
        </w:tc>
        <w:tc>
          <w:tcPr>
            <w:tcW w:w="2268" w:type="dxa"/>
            <w:vAlign w:val="center"/>
          </w:tcPr>
          <w:p w14:paraId="2D131575" w14:textId="52094A77" w:rsidR="003A1730" w:rsidRPr="00344E8D" w:rsidRDefault="003A1730" w:rsidP="003A1730">
            <w:pPr>
              <w:spacing w:after="0" w:line="240" w:lineRule="auto"/>
              <w:jc w:val="right"/>
              <w:rPr>
                <w:b/>
                <w:color w:val="1F4E79" w:themeColor="accent1" w:themeShade="80"/>
              </w:rPr>
            </w:pPr>
            <w:r w:rsidRPr="00344E8D">
              <w:rPr>
                <w:b/>
                <w:color w:val="1F4E79" w:themeColor="accent1" w:themeShade="80"/>
              </w:rPr>
              <w:t>24,81 lei</w:t>
            </w:r>
          </w:p>
        </w:tc>
        <w:tc>
          <w:tcPr>
            <w:tcW w:w="4394" w:type="dxa"/>
          </w:tcPr>
          <w:p w14:paraId="502AF495" w14:textId="77777777" w:rsidR="003A1730" w:rsidRPr="00344E8D" w:rsidRDefault="003A1730" w:rsidP="003A1730">
            <w:pPr>
              <w:numPr>
                <w:ilvl w:val="0"/>
                <w:numId w:val="56"/>
              </w:numPr>
              <w:spacing w:after="0" w:line="240" w:lineRule="auto"/>
              <w:jc w:val="both"/>
              <w:rPr>
                <w:color w:val="1F4E79" w:themeColor="accent1" w:themeShade="80"/>
              </w:rPr>
            </w:pPr>
            <w:r w:rsidRPr="00344E8D">
              <w:rPr>
                <w:color w:val="1F4E79" w:themeColor="accent1" w:themeShade="80"/>
              </w:rPr>
              <w:t xml:space="preserve">Certificat de absolvire a unui program de formare profesională de inițiere, perfecționare sau specializare; </w:t>
            </w:r>
          </w:p>
          <w:p w14:paraId="1AF5D21F" w14:textId="77777777" w:rsidR="003A1730" w:rsidRPr="00344E8D" w:rsidRDefault="003A1730" w:rsidP="003A1730">
            <w:pPr>
              <w:numPr>
                <w:ilvl w:val="0"/>
                <w:numId w:val="56"/>
              </w:numPr>
              <w:spacing w:after="0" w:line="240" w:lineRule="auto"/>
              <w:jc w:val="both"/>
              <w:rPr>
                <w:color w:val="1F4E79" w:themeColor="accent1" w:themeShade="80"/>
              </w:rPr>
            </w:pPr>
            <w:r w:rsidRPr="00344E8D">
              <w:rPr>
                <w:color w:val="1F4E79" w:themeColor="accent1" w:themeShade="80"/>
              </w:rPr>
              <w:t>Actul  de identitate al participantului valabil la data solicitării rambursării;</w:t>
            </w:r>
          </w:p>
          <w:p w14:paraId="638AA881" w14:textId="77777777" w:rsidR="003A1730" w:rsidRPr="00344E8D" w:rsidRDefault="003A1730" w:rsidP="003A1730">
            <w:pPr>
              <w:numPr>
                <w:ilvl w:val="0"/>
                <w:numId w:val="56"/>
              </w:numPr>
              <w:spacing w:after="0" w:line="240" w:lineRule="auto"/>
              <w:jc w:val="both"/>
              <w:rPr>
                <w:color w:val="1F4E79" w:themeColor="accent1" w:themeShade="80"/>
              </w:rPr>
            </w:pPr>
            <w:r w:rsidRPr="00344E8D">
              <w:rPr>
                <w:color w:val="1F4E79" w:themeColor="accent1" w:themeShade="80"/>
              </w:rPr>
              <w:t>Declarație pe proprie răspundere a participantului  care a absolvit cursul de formare privind confirmarea primirii stimulentului de 5 lei/oră pe perioada derulării cursului.</w:t>
            </w:r>
          </w:p>
        </w:tc>
      </w:tr>
    </w:tbl>
    <w:p w14:paraId="4F7CDD7B" w14:textId="77777777" w:rsidR="003A1730" w:rsidRPr="00344E8D" w:rsidRDefault="003A1730" w:rsidP="0067477A">
      <w:pPr>
        <w:pStyle w:val="NoSpacing"/>
        <w:jc w:val="both"/>
        <w:rPr>
          <w:rFonts w:eastAsia="Times New Roman" w:cs="Courier New"/>
          <w:color w:val="1F4E79" w:themeColor="accent1" w:themeShade="80"/>
          <w:lang w:eastAsia="ro-RO"/>
        </w:rPr>
      </w:pPr>
    </w:p>
    <w:p w14:paraId="28657092" w14:textId="77777777" w:rsidR="003A1730" w:rsidRPr="00344E8D" w:rsidRDefault="003A1730" w:rsidP="003A1730">
      <w:pPr>
        <w:rPr>
          <w:color w:val="1F4E79" w:themeColor="accent1" w:themeShade="80"/>
          <w:lang w:eastAsia="ro-RO"/>
        </w:rPr>
      </w:pPr>
      <w:r w:rsidRPr="00344E8D">
        <w:rPr>
          <w:color w:val="1F4E79" w:themeColor="accent1" w:themeShade="80"/>
          <w:lang w:eastAsia="ro-RO"/>
        </w:rPr>
        <w:t>Costul unitar va acoperi următoarele tipuri de cheltuieli:</w:t>
      </w:r>
    </w:p>
    <w:p w14:paraId="569C5FCA" w14:textId="77777777" w:rsidR="003A1730" w:rsidRPr="00344E8D" w:rsidRDefault="003A1730" w:rsidP="007C29E8">
      <w:pPr>
        <w:jc w:val="both"/>
        <w:rPr>
          <w:color w:val="1F4E79" w:themeColor="accent1" w:themeShade="80"/>
          <w:lang w:eastAsia="ro-RO"/>
        </w:rPr>
      </w:pPr>
      <w:r w:rsidRPr="00344E8D">
        <w:rPr>
          <w:color w:val="1F4E79" w:themeColor="accent1" w:themeShade="80"/>
          <w:lang w:eastAsia="ro-RO"/>
        </w:rPr>
        <w:t>-</w:t>
      </w:r>
      <w:r w:rsidRPr="00344E8D">
        <w:rPr>
          <w:color w:val="1F4E79" w:themeColor="accent1" w:themeShade="80"/>
          <w:lang w:eastAsia="ro-RO"/>
        </w:rPr>
        <w:tab/>
        <w:t>Taxe și plăți către unitățile care furnizează cursuri de FPC inclusiv taxa de curs, plata examinatorilor, precum și plata instructorilor externi care au susținut cursurile interne;</w:t>
      </w:r>
    </w:p>
    <w:p w14:paraId="48139E8D" w14:textId="77777777" w:rsidR="003A1730" w:rsidRPr="00344E8D" w:rsidRDefault="003A1730" w:rsidP="007C29E8">
      <w:pPr>
        <w:jc w:val="both"/>
        <w:rPr>
          <w:color w:val="1F4E79" w:themeColor="accent1" w:themeShade="80"/>
          <w:lang w:eastAsia="ro-RO"/>
        </w:rPr>
      </w:pPr>
      <w:r w:rsidRPr="00344E8D">
        <w:rPr>
          <w:color w:val="1F4E79" w:themeColor="accent1" w:themeShade="80"/>
          <w:lang w:eastAsia="ro-RO"/>
        </w:rPr>
        <w:t>-</w:t>
      </w:r>
      <w:r w:rsidRPr="00344E8D">
        <w:rPr>
          <w:color w:val="1F4E79" w:themeColor="accent1" w:themeShade="80"/>
          <w:lang w:eastAsia="ro-RO"/>
        </w:rPr>
        <w:tab/>
        <w:t xml:space="preserve">Plăți efectuate pentru participanții la cursurile de FPC pentru transport și cazare; </w:t>
      </w:r>
    </w:p>
    <w:p w14:paraId="33B65CB8" w14:textId="77777777" w:rsidR="003A1730" w:rsidRPr="00344E8D" w:rsidRDefault="003A1730" w:rsidP="007C29E8">
      <w:pPr>
        <w:jc w:val="both"/>
        <w:rPr>
          <w:color w:val="1F4E79" w:themeColor="accent1" w:themeShade="80"/>
          <w:lang w:eastAsia="ro-RO"/>
        </w:rPr>
      </w:pPr>
      <w:r w:rsidRPr="00344E8D">
        <w:rPr>
          <w:color w:val="1F4E79" w:themeColor="accent1" w:themeShade="80"/>
          <w:lang w:eastAsia="ro-RO"/>
        </w:rPr>
        <w:t>-</w:t>
      </w:r>
      <w:r w:rsidRPr="00344E8D">
        <w:rPr>
          <w:color w:val="1F4E79" w:themeColor="accent1" w:themeShade="80"/>
          <w:lang w:eastAsia="ro-RO"/>
        </w:rPr>
        <w:tab/>
        <w:t>Costul forței de muncă al instructorilor interni și personalului propriu al centrului de pregătire, precum și al altor persoane implicate exclusiv sau parțial în coordonarea și susținerea cursurilor de FPC;</w:t>
      </w:r>
    </w:p>
    <w:p w14:paraId="760FBBFB" w14:textId="77777777" w:rsidR="003A1730" w:rsidRPr="00344E8D" w:rsidRDefault="003A1730" w:rsidP="007C29E8">
      <w:pPr>
        <w:jc w:val="both"/>
        <w:rPr>
          <w:color w:val="1F4E79" w:themeColor="accent1" w:themeShade="80"/>
          <w:lang w:eastAsia="ro-RO"/>
        </w:rPr>
      </w:pPr>
      <w:r w:rsidRPr="00344E8D">
        <w:rPr>
          <w:color w:val="1F4E79" w:themeColor="accent1" w:themeShade="80"/>
          <w:lang w:eastAsia="ro-RO"/>
        </w:rPr>
        <w:t>-</w:t>
      </w:r>
      <w:r w:rsidRPr="00344E8D">
        <w:rPr>
          <w:color w:val="1F4E79" w:themeColor="accent1" w:themeShade="80"/>
          <w:lang w:eastAsia="ro-RO"/>
        </w:rPr>
        <w:tab/>
        <w:t xml:space="preserve">Costul spațiului de pregătire (sălile de curs), al echipamentelor și materialelor didactice, inclusiv consumabilele folosite pentru cursurile de formare profesională continuă. </w:t>
      </w:r>
    </w:p>
    <w:p w14:paraId="54AB94C7" w14:textId="77777777" w:rsidR="003A1730" w:rsidRPr="00344E8D" w:rsidRDefault="003A1730" w:rsidP="007C29E8">
      <w:pPr>
        <w:jc w:val="both"/>
        <w:rPr>
          <w:color w:val="1F4E79" w:themeColor="accent1" w:themeShade="80"/>
          <w:lang w:eastAsia="ro-RO"/>
        </w:rPr>
      </w:pPr>
      <w:r w:rsidRPr="00344E8D">
        <w:rPr>
          <w:color w:val="1F4E79" w:themeColor="accent1" w:themeShade="80"/>
          <w:lang w:eastAsia="ro-RO"/>
        </w:rPr>
        <w:t xml:space="preserve">În plus, pentru participanți, la costul reieșit pentru stabilirea costului unitar s-au adăugat 5 lei/oră, reprezentând stimulente (ajutoare, premii) pentru cursanți pe perioada derulării cursului. </w:t>
      </w:r>
    </w:p>
    <w:p w14:paraId="5577753A" w14:textId="77777777" w:rsidR="003A1730" w:rsidRPr="00344E8D" w:rsidRDefault="003A1730" w:rsidP="007C29E8">
      <w:pPr>
        <w:jc w:val="both"/>
        <w:rPr>
          <w:color w:val="1F4E79" w:themeColor="accent1" w:themeShade="80"/>
          <w:lang w:eastAsia="ro-RO"/>
        </w:rPr>
      </w:pPr>
      <w:r w:rsidRPr="00344E8D">
        <w:rPr>
          <w:color w:val="1F4E79" w:themeColor="accent1" w:themeShade="80"/>
          <w:lang w:eastAsia="ro-RO"/>
        </w:rPr>
        <w:t>Nu sunt incluse cheltuielile cu managementul de proiect și cheltuielile indirecte.</w:t>
      </w:r>
    </w:p>
    <w:p w14:paraId="010BA72C" w14:textId="62D9113A" w:rsidR="003A1730" w:rsidRPr="00344E8D" w:rsidRDefault="003A1730" w:rsidP="007C29E8">
      <w:pPr>
        <w:jc w:val="both"/>
        <w:rPr>
          <w:color w:val="1F4E79" w:themeColor="accent1" w:themeShade="80"/>
          <w:lang w:eastAsia="ro-RO"/>
        </w:rPr>
      </w:pPr>
      <w:r w:rsidRPr="00344E8D">
        <w:rPr>
          <w:color w:val="1F4E79" w:themeColor="accent1" w:themeShade="80"/>
          <w:lang w:eastAsia="ro-RO"/>
        </w:rPr>
        <w:t>În situația în care cursurile de inițiere, perfecționare sau specializare sunt subcontractate, fundamentarea costurilor aferente subcontractării se va realiza de asemenea, pe baza baremelor standard precizate mai sus. Costul unitar pentru cursurile de formare profesională de inițiere, perfecționare sau specializare este în proces de aprobare, astfel încât cuantumul și/sau componența acestuia pot suferi modificări.</w:t>
      </w:r>
    </w:p>
    <w:p w14:paraId="67E69761" w14:textId="330332EE" w:rsidR="0095771E" w:rsidRPr="00344E8D" w:rsidRDefault="008D255E" w:rsidP="00806FD0">
      <w:pPr>
        <w:jc w:val="both"/>
        <w:rPr>
          <w:color w:val="1F4E79" w:themeColor="accent1" w:themeShade="80"/>
          <w:lang w:eastAsia="ro-RO"/>
        </w:rPr>
      </w:pPr>
      <w:r w:rsidRPr="00344E8D">
        <w:rPr>
          <w:color w:val="1F4E79" w:themeColor="accent1" w:themeShade="80"/>
          <w:lang w:eastAsia="ro-RO"/>
        </w:rPr>
        <w:t>2. Cheltuielile indirecte vor fi decontate ca rată forfetară fixă de 15% din costurile directe cu personalul, per proiect, prin aplicarea articolului 54 litera (b) din Regulamentul UE 2021/1060.</w:t>
      </w:r>
    </w:p>
    <w:p w14:paraId="1E0701E2" w14:textId="77777777" w:rsidR="008D255E" w:rsidRPr="00344E8D" w:rsidRDefault="008D255E" w:rsidP="00DA723F">
      <w:pPr>
        <w:rPr>
          <w:color w:val="1F4E79" w:themeColor="accent1" w:themeShade="80"/>
          <w:lang w:eastAsia="ro-RO"/>
        </w:rPr>
      </w:pPr>
    </w:p>
    <w:p w14:paraId="6CE8F97A" w14:textId="097A2CFB" w:rsidR="00F47718" w:rsidRPr="00344E8D" w:rsidRDefault="00B75E8A" w:rsidP="004C7DA4">
      <w:pPr>
        <w:pStyle w:val="Heading3"/>
        <w:rPr>
          <w:rStyle w:val="Heading3Char"/>
          <w:rFonts w:ascii="Trebuchet MS" w:hAnsi="Trebuchet MS"/>
          <w:b/>
          <w:bCs/>
          <w:color w:val="1F4E79" w:themeColor="accent1" w:themeShade="80"/>
          <w:sz w:val="22"/>
          <w:szCs w:val="22"/>
        </w:rPr>
      </w:pPr>
      <w:bookmarkStart w:id="98" w:name="_Toc163660093"/>
      <w:proofErr w:type="spellStart"/>
      <w:r w:rsidRPr="00344E8D">
        <w:rPr>
          <w:rStyle w:val="Heading3Char"/>
          <w:rFonts w:ascii="Trebuchet MS" w:hAnsi="Trebuchet MS"/>
          <w:b/>
          <w:bCs/>
          <w:color w:val="1F4E79" w:themeColor="accent1" w:themeShade="80"/>
          <w:sz w:val="22"/>
          <w:szCs w:val="22"/>
        </w:rPr>
        <w:t>Finanţare</w:t>
      </w:r>
      <w:proofErr w:type="spellEnd"/>
      <w:r w:rsidRPr="00344E8D">
        <w:rPr>
          <w:rStyle w:val="Heading3Char"/>
          <w:rFonts w:ascii="Trebuchet MS" w:hAnsi="Trebuchet MS"/>
          <w:b/>
          <w:bCs/>
          <w:color w:val="1F4E79" w:themeColor="accent1" w:themeShade="80"/>
          <w:sz w:val="22"/>
          <w:szCs w:val="22"/>
        </w:rPr>
        <w:t xml:space="preserve"> nelegată de costuri</w:t>
      </w:r>
      <w:bookmarkEnd w:id="98"/>
    </w:p>
    <w:p w14:paraId="453FCCAC" w14:textId="77777777" w:rsidR="008F0037" w:rsidRPr="00344E8D" w:rsidRDefault="008F0037" w:rsidP="00AC6434">
      <w:pPr>
        <w:pStyle w:val="BodyText"/>
        <w:rPr>
          <w:lang w:eastAsia="ro-RO"/>
        </w:rPr>
      </w:pPr>
    </w:p>
    <w:p w14:paraId="62497A2A" w14:textId="1E92690D" w:rsidR="008F0037" w:rsidRPr="00344E8D" w:rsidRDefault="008F0037" w:rsidP="004C7DA4">
      <w:pPr>
        <w:pStyle w:val="NoSpacing"/>
        <w:rPr>
          <w:iCs/>
          <w:color w:val="1F4E79" w:themeColor="accent1" w:themeShade="80"/>
        </w:rPr>
      </w:pPr>
      <w:r w:rsidRPr="00344E8D">
        <w:rPr>
          <w:iCs/>
          <w:color w:val="1F4E79" w:themeColor="accent1" w:themeShade="80"/>
        </w:rPr>
        <w:lastRenderedPageBreak/>
        <w:t>Nu este cazul.</w:t>
      </w:r>
    </w:p>
    <w:p w14:paraId="42F43FC5" w14:textId="77777777" w:rsidR="00382645" w:rsidRPr="00344E8D" w:rsidRDefault="00382645" w:rsidP="004C7DA4">
      <w:pPr>
        <w:pStyle w:val="NoSpacing"/>
        <w:rPr>
          <w:b/>
          <w:bCs/>
          <w:iCs/>
          <w:color w:val="1F4E79" w:themeColor="accent1" w:themeShade="80"/>
        </w:rPr>
      </w:pPr>
    </w:p>
    <w:p w14:paraId="25EC8399" w14:textId="77777777" w:rsidR="00382645" w:rsidRPr="00344E8D" w:rsidRDefault="00382645" w:rsidP="004C7DA4">
      <w:pPr>
        <w:pStyle w:val="NoSpacing"/>
        <w:rPr>
          <w:rFonts w:eastAsia="Times New Roman" w:cs="Courier New"/>
          <w:b/>
          <w:bCs/>
          <w:color w:val="1F4E79" w:themeColor="accent1" w:themeShade="80"/>
          <w:lang w:eastAsia="ro-RO"/>
        </w:rPr>
      </w:pPr>
    </w:p>
    <w:p w14:paraId="1D5967D1" w14:textId="394583BE" w:rsidR="00F47718" w:rsidRPr="00344E8D" w:rsidRDefault="00382645" w:rsidP="004C7DA4">
      <w:pPr>
        <w:pStyle w:val="Heading2"/>
        <w:rPr>
          <w:rStyle w:val="Heading2Char"/>
          <w:rFonts w:ascii="Trebuchet MS" w:hAnsi="Trebuchet MS"/>
          <w:b/>
          <w:bCs/>
          <w:color w:val="1F4E79" w:themeColor="accent1" w:themeShade="80"/>
          <w:sz w:val="22"/>
          <w:szCs w:val="22"/>
          <w:lang w:val="ro-RO"/>
        </w:rPr>
      </w:pPr>
      <w:bookmarkStart w:id="99" w:name="_Toc163660094"/>
      <w:r w:rsidRPr="00344E8D">
        <w:rPr>
          <w:rStyle w:val="Heading2Char"/>
          <w:rFonts w:ascii="Trebuchet MS" w:hAnsi="Trebuchet MS"/>
          <w:b/>
          <w:bCs/>
          <w:color w:val="1F4E79" w:themeColor="accent1" w:themeShade="80"/>
          <w:sz w:val="22"/>
          <w:szCs w:val="22"/>
          <w:lang w:val="ro-RO"/>
        </w:rPr>
        <w:t xml:space="preserve">Valoarea minimă </w:t>
      </w:r>
      <w:proofErr w:type="spellStart"/>
      <w:r w:rsidRPr="00344E8D">
        <w:rPr>
          <w:rStyle w:val="Heading2Char"/>
          <w:rFonts w:ascii="Trebuchet MS" w:hAnsi="Trebuchet MS"/>
          <w:b/>
          <w:bCs/>
          <w:color w:val="1F4E79" w:themeColor="accent1" w:themeShade="80"/>
          <w:sz w:val="22"/>
          <w:szCs w:val="22"/>
          <w:lang w:val="ro-RO"/>
        </w:rPr>
        <w:t>şi</w:t>
      </w:r>
      <w:proofErr w:type="spellEnd"/>
      <w:r w:rsidRPr="00344E8D">
        <w:rPr>
          <w:rStyle w:val="Heading2Char"/>
          <w:rFonts w:ascii="Trebuchet MS" w:hAnsi="Trebuchet MS"/>
          <w:b/>
          <w:bCs/>
          <w:color w:val="1F4E79" w:themeColor="accent1" w:themeShade="80"/>
          <w:sz w:val="22"/>
          <w:szCs w:val="22"/>
          <w:lang w:val="ro-RO"/>
        </w:rPr>
        <w:t xml:space="preserve"> maximă eligibilă/nerambursabilă a unui proiect</w:t>
      </w:r>
      <w:bookmarkEnd w:id="99"/>
    </w:p>
    <w:p w14:paraId="3DDA07DB" w14:textId="77777777" w:rsidR="00A561E7" w:rsidRPr="00344E8D" w:rsidRDefault="00A561E7" w:rsidP="00A561E7">
      <w:pPr>
        <w:rPr>
          <w:color w:val="1F4E79" w:themeColor="accent1" w:themeShade="80"/>
        </w:rPr>
      </w:pPr>
    </w:p>
    <w:p w14:paraId="60146B03" w14:textId="34828A95" w:rsidR="00871E62" w:rsidRPr="00344E8D" w:rsidRDefault="00A561E7" w:rsidP="00A561E7">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Valoarea maximă eligibilă a proiectului nu poate depăși alocarea apelului de proiecte, specificată în secțiunea 3.3.</w:t>
      </w:r>
    </w:p>
    <w:p w14:paraId="48A983F1" w14:textId="1999E8AB" w:rsidR="00A561E7" w:rsidRPr="00344E8D" w:rsidRDefault="00A561E7" w:rsidP="00A561E7">
      <w:pPr>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 xml:space="preserve">Cursul de schimb care va fi utilizat pentru stabilirea  valorii  unui proiect  este cursul </w:t>
      </w:r>
      <w:proofErr w:type="spellStart"/>
      <w:r w:rsidRPr="00344E8D">
        <w:rPr>
          <w:rFonts w:eastAsia="Times New Roman" w:cs="Courier New"/>
          <w:iCs/>
          <w:color w:val="1F4E79" w:themeColor="accent1" w:themeShade="80"/>
          <w:lang w:eastAsia="ro-RO"/>
        </w:rPr>
        <w:t>Inforeuro</w:t>
      </w:r>
      <w:proofErr w:type="spellEnd"/>
      <w:r w:rsidRPr="00344E8D">
        <w:rPr>
          <w:rFonts w:eastAsia="Times New Roman" w:cs="Courier New"/>
          <w:iCs/>
          <w:color w:val="1F4E79" w:themeColor="accent1" w:themeShade="80"/>
          <w:lang w:eastAsia="ro-RO"/>
        </w:rPr>
        <w:t xml:space="preserve"> aferent lunii </w:t>
      </w:r>
      <w:r w:rsidR="00843E37" w:rsidRPr="00344E8D">
        <w:rPr>
          <w:rFonts w:eastAsia="Times New Roman" w:cs="Courier New"/>
          <w:iCs/>
          <w:color w:val="1F4E79" w:themeColor="accent1" w:themeShade="80"/>
          <w:lang w:eastAsia="ro-RO"/>
        </w:rPr>
        <w:t>............</w:t>
      </w:r>
      <w:r w:rsidRPr="00344E8D">
        <w:rPr>
          <w:rFonts w:eastAsia="Times New Roman" w:cs="Courier New"/>
          <w:iCs/>
          <w:color w:val="1F4E79" w:themeColor="accent1" w:themeShade="80"/>
          <w:lang w:eastAsia="ro-RO"/>
        </w:rPr>
        <w:t xml:space="preserve">, respectiv 1 euro =  </w:t>
      </w:r>
      <w:r w:rsidR="006A1168" w:rsidRPr="00344E8D">
        <w:rPr>
          <w:rFonts w:eastAsia="Times New Roman" w:cs="Courier New"/>
          <w:iCs/>
          <w:color w:val="1F4E79" w:themeColor="accent1" w:themeShade="80"/>
          <w:lang w:eastAsia="ro-RO"/>
        </w:rPr>
        <w:t>...............</w:t>
      </w:r>
      <w:r w:rsidRPr="00344E8D">
        <w:rPr>
          <w:rFonts w:eastAsia="Times New Roman" w:cs="Courier New"/>
          <w:iCs/>
          <w:color w:val="1F4E79" w:themeColor="accent1" w:themeShade="80"/>
          <w:lang w:eastAsia="ro-RO"/>
        </w:rPr>
        <w:t xml:space="preserve"> lei.</w:t>
      </w:r>
    </w:p>
    <w:p w14:paraId="2A3783E7" w14:textId="77777777" w:rsidR="00A561E7" w:rsidRPr="00344E8D" w:rsidRDefault="00A561E7" w:rsidP="00A561E7">
      <w:pPr>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Bugetul proiectului va fi exprimat DOAR în lei.</w:t>
      </w:r>
    </w:p>
    <w:p w14:paraId="1A11C837" w14:textId="7E1EA49C" w:rsidR="00B36F5C" w:rsidRPr="00344E8D" w:rsidRDefault="009015E4" w:rsidP="00A561E7">
      <w:pPr>
        <w:tabs>
          <w:tab w:val="left" w:pos="9923"/>
          <w:tab w:val="left" w:pos="10065"/>
        </w:tabs>
        <w:jc w:val="both"/>
        <w:rPr>
          <w:color w:val="1F4E79" w:themeColor="accent1" w:themeShade="80"/>
        </w:rPr>
      </w:pPr>
      <w:r w:rsidRPr="00344E8D">
        <w:rPr>
          <w:rFonts w:eastAsia="Times New Roman" w:cs="Courier New"/>
          <w:iCs/>
          <w:color w:val="1F4E79" w:themeColor="accent1" w:themeShade="80"/>
          <w:lang w:eastAsia="ro-RO"/>
        </w:rPr>
        <w:t xml:space="preserve">Cursul de schimb care va fi utilizat de beneficiar pentru întocmirea bugetului proiectului precum și pentru verificarea încadrării bugetului proiectului în valoarea maximă eligibilă admisibilă, este cursul </w:t>
      </w:r>
      <w:proofErr w:type="spellStart"/>
      <w:r w:rsidRPr="00344E8D">
        <w:rPr>
          <w:rFonts w:eastAsia="Times New Roman" w:cs="Courier New"/>
          <w:iCs/>
          <w:color w:val="1F4E79" w:themeColor="accent1" w:themeShade="80"/>
          <w:lang w:eastAsia="ro-RO"/>
        </w:rPr>
        <w:t>InfoEuro</w:t>
      </w:r>
      <w:proofErr w:type="spellEnd"/>
      <w:r w:rsidRPr="00344E8D">
        <w:rPr>
          <w:rFonts w:eastAsia="Times New Roman" w:cs="Courier New"/>
          <w:iCs/>
          <w:color w:val="1F4E79" w:themeColor="accent1" w:themeShade="80"/>
          <w:lang w:eastAsia="ro-RO"/>
        </w:rPr>
        <w:t xml:space="preserve"> aferent lunii </w:t>
      </w:r>
      <w:r w:rsidR="00843E37" w:rsidRPr="00344E8D">
        <w:rPr>
          <w:rFonts w:eastAsia="Times New Roman" w:cs="Courier New"/>
          <w:iCs/>
          <w:color w:val="1F4E79" w:themeColor="accent1" w:themeShade="80"/>
          <w:lang w:eastAsia="ro-RO"/>
        </w:rPr>
        <w:t>........................</w:t>
      </w:r>
      <w:r w:rsidR="00A561E7" w:rsidRPr="00344E8D">
        <w:rPr>
          <w:rFonts w:eastAsia="Times New Roman" w:cs="Courier New"/>
          <w:iCs/>
          <w:color w:val="1F4E79" w:themeColor="accent1" w:themeShade="80"/>
          <w:lang w:eastAsia="ro-RO"/>
        </w:rPr>
        <w:t xml:space="preserve">, </w:t>
      </w:r>
      <w:r w:rsidRPr="00344E8D">
        <w:rPr>
          <w:rFonts w:eastAsia="Times New Roman" w:cs="Courier New"/>
          <w:iCs/>
          <w:color w:val="1F4E79" w:themeColor="accent1" w:themeShade="80"/>
          <w:lang w:eastAsia="ro-RO"/>
        </w:rPr>
        <w:t xml:space="preserve">disponibil la următoarea adresa: </w:t>
      </w:r>
      <w:hyperlink r:id="rId10" w:history="1">
        <w:r w:rsidR="00A561E7" w:rsidRPr="00344E8D">
          <w:rPr>
            <w:rStyle w:val="Hyperlink"/>
            <w:rFonts w:cstheme="minorBidi"/>
            <w:color w:val="1F4E79" w:themeColor="accent1" w:themeShade="80"/>
          </w:rPr>
          <w:t>https://commission.europa.eu/funding-tenders/procedures-guidelines-tenders/information</w:t>
        </w:r>
      </w:hyperlink>
      <w:r w:rsidR="00A561E7" w:rsidRPr="00344E8D">
        <w:rPr>
          <w:color w:val="1F4E79" w:themeColor="accent1" w:themeShade="80"/>
        </w:rPr>
        <w:t xml:space="preserve"> </w:t>
      </w:r>
      <w:proofErr w:type="spellStart"/>
      <w:r w:rsidR="00A561E7" w:rsidRPr="00344E8D">
        <w:rPr>
          <w:color w:val="1F4E79" w:themeColor="accent1" w:themeShade="80"/>
        </w:rPr>
        <w:t>contractors-and-beneficiaries</w:t>
      </w:r>
      <w:proofErr w:type="spellEnd"/>
      <w:r w:rsidR="00A561E7" w:rsidRPr="00344E8D">
        <w:rPr>
          <w:color w:val="1F4E79" w:themeColor="accent1" w:themeShade="80"/>
        </w:rPr>
        <w:t>/</w:t>
      </w:r>
      <w:proofErr w:type="spellStart"/>
      <w:r w:rsidR="00A561E7" w:rsidRPr="00344E8D">
        <w:rPr>
          <w:color w:val="1F4E79" w:themeColor="accent1" w:themeShade="80"/>
        </w:rPr>
        <w:t>exchange</w:t>
      </w:r>
      <w:proofErr w:type="spellEnd"/>
      <w:r w:rsidR="00A561E7" w:rsidRPr="00344E8D">
        <w:rPr>
          <w:color w:val="1F4E79" w:themeColor="accent1" w:themeShade="80"/>
        </w:rPr>
        <w:t>-rate-</w:t>
      </w:r>
      <w:proofErr w:type="spellStart"/>
      <w:r w:rsidR="00A561E7" w:rsidRPr="00344E8D">
        <w:rPr>
          <w:color w:val="1F4E79" w:themeColor="accent1" w:themeShade="80"/>
        </w:rPr>
        <w:t>inforeuro_ro</w:t>
      </w:r>
      <w:proofErr w:type="spellEnd"/>
      <w:r w:rsidR="00A561E7" w:rsidRPr="00344E8D">
        <w:rPr>
          <w:color w:val="1F4E79" w:themeColor="accent1" w:themeShade="80"/>
        </w:rPr>
        <w:t>.</w:t>
      </w:r>
    </w:p>
    <w:p w14:paraId="2B43C264" w14:textId="77777777" w:rsidR="00A561E7" w:rsidRPr="00344E8D" w:rsidRDefault="00A561E7" w:rsidP="00A561E7">
      <w:pPr>
        <w:tabs>
          <w:tab w:val="left" w:pos="9923"/>
          <w:tab w:val="left" w:pos="10065"/>
        </w:tabs>
        <w:jc w:val="both"/>
        <w:rPr>
          <w:rFonts w:eastAsia="Times New Roman" w:cs="Times New Roman"/>
          <w:color w:val="1F4E79" w:themeColor="accent1" w:themeShade="80"/>
          <w:lang w:eastAsia="ro-RO"/>
        </w:rPr>
      </w:pPr>
    </w:p>
    <w:p w14:paraId="46A00BB9" w14:textId="4A5A021E" w:rsidR="00902871" w:rsidRPr="00344E8D" w:rsidRDefault="00B75E8A" w:rsidP="004C7DA4">
      <w:pPr>
        <w:pStyle w:val="Heading2"/>
        <w:rPr>
          <w:rFonts w:ascii="Trebuchet MS" w:eastAsia="Times New Roman" w:hAnsi="Trebuchet MS" w:cs="Courier New"/>
          <w:b/>
          <w:bCs/>
          <w:color w:val="1F4E79" w:themeColor="accent1" w:themeShade="80"/>
          <w:sz w:val="22"/>
          <w:szCs w:val="22"/>
          <w:lang w:val="ro-RO" w:eastAsia="ro-RO"/>
        </w:rPr>
      </w:pPr>
      <w:bookmarkStart w:id="100" w:name="_Toc163660095"/>
      <w:r w:rsidRPr="00344E8D">
        <w:rPr>
          <w:rFonts w:ascii="Trebuchet MS" w:eastAsia="Times New Roman" w:hAnsi="Trebuchet MS" w:cs="Courier New"/>
          <w:b/>
          <w:bCs/>
          <w:color w:val="1F4E79" w:themeColor="accent1" w:themeShade="80"/>
          <w:sz w:val="22"/>
          <w:szCs w:val="22"/>
          <w:lang w:val="ro-RO" w:eastAsia="ro-RO"/>
        </w:rPr>
        <w:t xml:space="preserve">Cuantumul </w:t>
      </w:r>
      <w:r w:rsidR="00410C6D" w:rsidRPr="00344E8D">
        <w:rPr>
          <w:rFonts w:ascii="Trebuchet MS" w:eastAsia="Times New Roman" w:hAnsi="Trebuchet MS" w:cs="Courier New"/>
          <w:b/>
          <w:bCs/>
          <w:color w:val="1F4E79" w:themeColor="accent1" w:themeShade="80"/>
          <w:sz w:val="22"/>
          <w:szCs w:val="22"/>
          <w:lang w:val="ro-RO" w:eastAsia="ro-RO"/>
        </w:rPr>
        <w:t>cofinanțării</w:t>
      </w:r>
      <w:r w:rsidRPr="00344E8D">
        <w:rPr>
          <w:rFonts w:ascii="Trebuchet MS" w:eastAsia="Times New Roman" w:hAnsi="Trebuchet MS" w:cs="Courier New"/>
          <w:b/>
          <w:bCs/>
          <w:color w:val="1F4E79" w:themeColor="accent1" w:themeShade="80"/>
          <w:sz w:val="22"/>
          <w:szCs w:val="22"/>
          <w:lang w:val="ro-RO" w:eastAsia="ro-RO"/>
        </w:rPr>
        <w:t xml:space="preserve"> acordate</w:t>
      </w:r>
      <w:bookmarkEnd w:id="100"/>
    </w:p>
    <w:p w14:paraId="4885C572" w14:textId="77777777" w:rsidR="00902871" w:rsidRPr="00344E8D" w:rsidRDefault="00902871" w:rsidP="00AC6434">
      <w:pPr>
        <w:pStyle w:val="BodyText"/>
        <w:rPr>
          <w:lang w:eastAsia="ro-RO"/>
        </w:rPr>
      </w:pPr>
    </w:p>
    <w:p w14:paraId="491AAC59" w14:textId="1303E436" w:rsidR="00410C6D" w:rsidRPr="00344E8D" w:rsidRDefault="00ED7830" w:rsidP="00410C6D">
      <w:pPr>
        <w:spacing w:before="120" w:after="120"/>
        <w:rPr>
          <w:iCs/>
          <w:color w:val="1F4E79" w:themeColor="accent1" w:themeShade="80"/>
        </w:rPr>
      </w:pPr>
      <w:r w:rsidRPr="00344E8D">
        <w:rPr>
          <w:iCs/>
          <w:color w:val="1F4E79" w:themeColor="accent1" w:themeShade="80"/>
        </w:rPr>
        <w:t>Cuantumul asistenței financiare nerambursabile se stabilește în mod individual, în funcție de modalitatea de organizare juridică a solicitantului/partenerilor în conformitate cu capitolul 2.2 „Cofinanțarea proprie minimă a beneficiarului“ din Ghidul Solicitantului Condiții Generale PEO</w:t>
      </w:r>
      <w:r w:rsidR="00410C6D" w:rsidRPr="00344E8D">
        <w:rPr>
          <w:iCs/>
          <w:color w:val="1F4E79" w:themeColor="accent1" w:themeShade="80"/>
        </w:rPr>
        <w:t>.</w:t>
      </w:r>
    </w:p>
    <w:p w14:paraId="62DF9D73" w14:textId="77777777" w:rsidR="00E80B6F" w:rsidRPr="00344E8D" w:rsidRDefault="00E80B6F" w:rsidP="00E80B6F">
      <w:pPr>
        <w:rPr>
          <w:color w:val="1F4E79" w:themeColor="accent1" w:themeShade="80"/>
          <w:lang w:eastAsia="ro-RO"/>
        </w:rPr>
      </w:pPr>
    </w:p>
    <w:p w14:paraId="1A0E2F94" w14:textId="2E235F5E" w:rsidR="00264FE7" w:rsidRPr="00344E8D" w:rsidRDefault="00B75E8A" w:rsidP="004C7DA4">
      <w:pPr>
        <w:pStyle w:val="Heading2"/>
        <w:rPr>
          <w:rFonts w:ascii="Trebuchet MS" w:eastAsia="Times New Roman" w:hAnsi="Trebuchet MS" w:cs="Courier New"/>
          <w:b/>
          <w:bCs/>
          <w:color w:val="1F4E79" w:themeColor="accent1" w:themeShade="80"/>
          <w:sz w:val="22"/>
          <w:szCs w:val="22"/>
          <w:lang w:val="ro-RO" w:eastAsia="ro-RO"/>
        </w:rPr>
      </w:pPr>
      <w:bookmarkStart w:id="101" w:name="_Toc163660096"/>
      <w:r w:rsidRPr="00344E8D">
        <w:rPr>
          <w:rFonts w:ascii="Trebuchet MS" w:eastAsia="Times New Roman" w:hAnsi="Trebuchet MS" w:cs="Courier New"/>
          <w:b/>
          <w:bCs/>
          <w:color w:val="1F4E79" w:themeColor="accent1" w:themeShade="80"/>
          <w:sz w:val="22"/>
          <w:szCs w:val="22"/>
          <w:lang w:val="ro-RO" w:eastAsia="ro-RO"/>
        </w:rPr>
        <w:t>Durata proiectului</w:t>
      </w:r>
      <w:bookmarkEnd w:id="101"/>
    </w:p>
    <w:p w14:paraId="72805228" w14:textId="77777777" w:rsidR="00871E62" w:rsidRPr="00344E8D" w:rsidRDefault="00871E62" w:rsidP="00AC6434">
      <w:pPr>
        <w:pStyle w:val="BodyText"/>
        <w:rPr>
          <w:lang w:eastAsia="ro-RO"/>
        </w:rPr>
      </w:pPr>
    </w:p>
    <w:p w14:paraId="474A9FAC" w14:textId="6F56E549" w:rsidR="00B1640F" w:rsidRPr="00344E8D" w:rsidRDefault="00D967F8" w:rsidP="004C7DA4">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 xml:space="preserve">Perioada de implementare a proiectului </w:t>
      </w:r>
      <w:r w:rsidR="00ED7830" w:rsidRPr="00344E8D">
        <w:rPr>
          <w:rFonts w:eastAsia="Times New Roman" w:cs="Courier New"/>
          <w:iCs/>
          <w:color w:val="1F4E79" w:themeColor="accent1" w:themeShade="80"/>
          <w:lang w:eastAsia="ro-RO"/>
        </w:rPr>
        <w:t xml:space="preserve">este de 60 de luni, dar </w:t>
      </w:r>
      <w:r w:rsidRPr="00344E8D">
        <w:rPr>
          <w:rFonts w:eastAsia="Times New Roman" w:cs="Courier New"/>
          <w:iCs/>
          <w:color w:val="1F4E79" w:themeColor="accent1" w:themeShade="80"/>
          <w:lang w:eastAsia="ro-RO"/>
        </w:rPr>
        <w:t xml:space="preserve">nu poate depăși </w:t>
      </w:r>
      <w:r w:rsidR="00DF4B30" w:rsidRPr="00344E8D">
        <w:rPr>
          <w:rFonts w:eastAsia="Times New Roman" w:cs="Courier New"/>
          <w:iCs/>
          <w:color w:val="1F4E79" w:themeColor="accent1" w:themeShade="80"/>
          <w:lang w:eastAsia="ro-RO"/>
        </w:rPr>
        <w:t xml:space="preserve">luna decembrie a anului </w:t>
      </w:r>
      <w:r w:rsidRPr="00344E8D">
        <w:rPr>
          <w:rFonts w:eastAsia="Times New Roman" w:cs="Courier New"/>
          <w:iCs/>
          <w:color w:val="1F4E79" w:themeColor="accent1" w:themeShade="80"/>
          <w:lang w:eastAsia="ro-RO"/>
        </w:rPr>
        <w:t>202</w:t>
      </w:r>
      <w:r w:rsidR="00ED7830" w:rsidRPr="00344E8D">
        <w:rPr>
          <w:rFonts w:eastAsia="Times New Roman" w:cs="Courier New"/>
          <w:iCs/>
          <w:color w:val="1F4E79" w:themeColor="accent1" w:themeShade="80"/>
          <w:lang w:eastAsia="ro-RO"/>
        </w:rPr>
        <w:t>9</w:t>
      </w:r>
      <w:r w:rsidR="00FF5601" w:rsidRPr="00344E8D">
        <w:rPr>
          <w:rFonts w:eastAsia="Times New Roman" w:cs="Courier New"/>
          <w:iCs/>
          <w:color w:val="1F4E79" w:themeColor="accent1" w:themeShade="80"/>
          <w:lang w:eastAsia="ro-RO"/>
        </w:rPr>
        <w:t>.</w:t>
      </w:r>
    </w:p>
    <w:p w14:paraId="45273157" w14:textId="77777777" w:rsidR="00D967F8" w:rsidRPr="00344E8D" w:rsidRDefault="00D967F8" w:rsidP="004C7DA4">
      <w:pPr>
        <w:pStyle w:val="NoSpacing"/>
        <w:jc w:val="both"/>
        <w:rPr>
          <w:rFonts w:eastAsia="Times New Roman" w:cs="Times New Roman"/>
          <w:color w:val="1F4E79" w:themeColor="accent1" w:themeShade="80"/>
          <w:lang w:eastAsia="ro-RO"/>
        </w:rPr>
      </w:pPr>
    </w:p>
    <w:p w14:paraId="00F81950" w14:textId="0D5E3DA7" w:rsidR="00031F4F" w:rsidRPr="00344E8D" w:rsidRDefault="00B75E8A" w:rsidP="004C7DA4">
      <w:pPr>
        <w:pStyle w:val="Heading2"/>
        <w:rPr>
          <w:rFonts w:ascii="Trebuchet MS" w:eastAsia="Times New Roman" w:hAnsi="Trebuchet MS" w:cs="Courier New"/>
          <w:b/>
          <w:bCs/>
          <w:color w:val="1F4E79" w:themeColor="accent1" w:themeShade="80"/>
          <w:sz w:val="22"/>
          <w:szCs w:val="22"/>
          <w:lang w:val="ro-RO" w:eastAsia="ro-RO"/>
        </w:rPr>
      </w:pPr>
      <w:bookmarkStart w:id="102" w:name="_Toc163660097"/>
      <w:r w:rsidRPr="00344E8D">
        <w:rPr>
          <w:rFonts w:ascii="Trebuchet MS" w:eastAsia="Times New Roman" w:hAnsi="Trebuchet MS" w:cs="Courier New"/>
          <w:b/>
          <w:bCs/>
          <w:color w:val="1F4E79" w:themeColor="accent1" w:themeShade="80"/>
          <w:sz w:val="22"/>
          <w:szCs w:val="22"/>
          <w:lang w:val="ro-RO" w:eastAsia="ro-RO"/>
        </w:rPr>
        <w:t xml:space="preserve">Alte </w:t>
      </w:r>
      <w:r w:rsidR="00FF5601" w:rsidRPr="00344E8D">
        <w:rPr>
          <w:rFonts w:ascii="Trebuchet MS" w:eastAsia="Times New Roman" w:hAnsi="Trebuchet MS" w:cs="Courier New"/>
          <w:b/>
          <w:bCs/>
          <w:color w:val="1F4E79" w:themeColor="accent1" w:themeShade="80"/>
          <w:sz w:val="22"/>
          <w:szCs w:val="22"/>
          <w:lang w:val="ro-RO" w:eastAsia="ro-RO"/>
        </w:rPr>
        <w:t>cerințe</w:t>
      </w:r>
      <w:r w:rsidRPr="00344E8D">
        <w:rPr>
          <w:rFonts w:ascii="Trebuchet MS" w:eastAsia="Times New Roman" w:hAnsi="Trebuchet MS" w:cs="Courier New"/>
          <w:b/>
          <w:bCs/>
          <w:color w:val="1F4E79" w:themeColor="accent1" w:themeShade="80"/>
          <w:sz w:val="22"/>
          <w:szCs w:val="22"/>
          <w:lang w:val="ro-RO" w:eastAsia="ro-RO"/>
        </w:rPr>
        <w:t xml:space="preserve"> de eligibilitate a proiectului</w:t>
      </w:r>
      <w:bookmarkEnd w:id="102"/>
    </w:p>
    <w:p w14:paraId="73814620" w14:textId="77777777" w:rsidR="00B91710" w:rsidRPr="00344E8D" w:rsidRDefault="00B91710" w:rsidP="00AC6434">
      <w:pPr>
        <w:pStyle w:val="BodyText"/>
        <w:rPr>
          <w:lang w:eastAsia="ro-RO"/>
        </w:rPr>
      </w:pPr>
    </w:p>
    <w:p w14:paraId="1564BF1C" w14:textId="311716C0" w:rsidR="00B91710" w:rsidRPr="00344E8D" w:rsidRDefault="00B91710" w:rsidP="004C7DA4">
      <w:pPr>
        <w:pStyle w:val="NoSpacing"/>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Nu este cazul</w:t>
      </w:r>
      <w:r w:rsidR="00F82427" w:rsidRPr="00344E8D">
        <w:rPr>
          <w:rFonts w:eastAsia="Times New Roman" w:cs="Courier New"/>
          <w:color w:val="1F4E79" w:themeColor="accent1" w:themeShade="80"/>
          <w:lang w:eastAsia="ro-RO"/>
        </w:rPr>
        <w:t>.</w:t>
      </w:r>
    </w:p>
    <w:p w14:paraId="2C599844" w14:textId="77777777" w:rsidR="00F679C3" w:rsidRPr="00344E8D" w:rsidRDefault="00F679C3" w:rsidP="004C7DA4">
      <w:pPr>
        <w:pStyle w:val="NoSpacing"/>
        <w:rPr>
          <w:rFonts w:eastAsia="Times New Roman" w:cs="Times New Roman"/>
          <w:color w:val="1F4E79" w:themeColor="accent1" w:themeShade="80"/>
          <w:lang w:eastAsia="ro-RO"/>
        </w:rPr>
      </w:pPr>
    </w:p>
    <w:p w14:paraId="1D29AF28" w14:textId="66EE7BB2" w:rsidR="00F679C3" w:rsidRPr="00344E8D" w:rsidRDefault="00894D09" w:rsidP="004C7DA4">
      <w:pPr>
        <w:pStyle w:val="Heading1"/>
        <w:rPr>
          <w:rFonts w:ascii="Trebuchet MS" w:hAnsi="Trebuchet MS"/>
          <w:b/>
          <w:bCs/>
          <w:color w:val="1F4E79" w:themeColor="accent1" w:themeShade="80"/>
          <w:sz w:val="22"/>
          <w:szCs w:val="22"/>
        </w:rPr>
      </w:pPr>
      <w:bookmarkStart w:id="103" w:name="_Toc163660098"/>
      <w:r w:rsidRPr="00344E8D">
        <w:rPr>
          <w:rFonts w:ascii="Trebuchet MS" w:hAnsi="Trebuchet MS"/>
          <w:b/>
          <w:bCs/>
          <w:color w:val="1F4E79" w:themeColor="accent1" w:themeShade="80"/>
          <w:sz w:val="22"/>
          <w:szCs w:val="22"/>
        </w:rPr>
        <w:t>INDICATORI DE ETAPĂ</w:t>
      </w:r>
      <w:bookmarkEnd w:id="103"/>
    </w:p>
    <w:p w14:paraId="02D7525F" w14:textId="77777777" w:rsidR="00B91710" w:rsidRPr="00344E8D" w:rsidRDefault="00B91710" w:rsidP="004C7DA4">
      <w:pPr>
        <w:pStyle w:val="NoSpacing"/>
        <w:rPr>
          <w:rFonts w:eastAsia="Times New Roman" w:cs="Courier New"/>
          <w:b/>
          <w:bCs/>
          <w:color w:val="1F4E79" w:themeColor="accent1" w:themeShade="80"/>
          <w:lang w:eastAsia="ro-RO"/>
        </w:rPr>
      </w:pPr>
    </w:p>
    <w:p w14:paraId="4919C3E2" w14:textId="77777777" w:rsidR="0039486E" w:rsidRPr="00344E8D" w:rsidRDefault="0039486E" w:rsidP="0039486E">
      <w:pPr>
        <w:pStyle w:val="NoSpacing"/>
        <w:rPr>
          <w:rFonts w:eastAsia="Times New Roman" w:cs="Courier New"/>
          <w:b/>
          <w:bCs/>
          <w:color w:val="1F4E79" w:themeColor="accent1" w:themeShade="80"/>
          <w:lang w:eastAsia="ro-RO"/>
        </w:rPr>
      </w:pPr>
    </w:p>
    <w:p w14:paraId="7EB48CD5" w14:textId="1F012573" w:rsidR="00B91710" w:rsidRPr="00344E8D" w:rsidRDefault="00E87694" w:rsidP="004C7DA4">
      <w:pPr>
        <w:pStyle w:val="NoSpacing"/>
        <w:rPr>
          <w:rFonts w:eastAsia="Times New Roman" w:cs="Courier New"/>
          <w:b/>
          <w:bCs/>
          <w:color w:val="1F4E79" w:themeColor="accent1" w:themeShade="80"/>
          <w:lang w:eastAsia="ro-RO"/>
        </w:rPr>
      </w:pPr>
      <w:r w:rsidRPr="00344E8D">
        <w:rPr>
          <w:rFonts w:eastAsia="Times New Roman" w:cs="Courier New"/>
          <w:color w:val="1F4E79" w:themeColor="accent1" w:themeShade="80"/>
          <w:lang w:eastAsia="ro-RO"/>
        </w:rPr>
        <w:t>Nu este cazul</w:t>
      </w:r>
      <w:r w:rsidR="0039486E" w:rsidRPr="00344E8D">
        <w:rPr>
          <w:rFonts w:eastAsia="Times New Roman" w:cs="Courier New"/>
          <w:color w:val="1F4E79" w:themeColor="accent1" w:themeShade="80"/>
          <w:lang w:eastAsia="ro-RO"/>
        </w:rPr>
        <w:t>.</w:t>
      </w:r>
    </w:p>
    <w:p w14:paraId="60BC4D91" w14:textId="77777777" w:rsidR="00B91710" w:rsidRPr="00344E8D" w:rsidRDefault="00B91710" w:rsidP="004C7DA4">
      <w:pPr>
        <w:pStyle w:val="NoSpacing"/>
        <w:rPr>
          <w:rFonts w:eastAsia="Times New Roman" w:cs="Courier New"/>
          <w:b/>
          <w:bCs/>
          <w:color w:val="1F4E79" w:themeColor="accent1" w:themeShade="80"/>
          <w:lang w:eastAsia="ro-RO"/>
        </w:rPr>
      </w:pPr>
    </w:p>
    <w:p w14:paraId="074FCEC4" w14:textId="0B950CD8" w:rsidR="006C5930" w:rsidRPr="00344E8D" w:rsidRDefault="00894D09" w:rsidP="004C7DA4">
      <w:pPr>
        <w:pStyle w:val="Heading1"/>
        <w:rPr>
          <w:rFonts w:ascii="Trebuchet MS" w:hAnsi="Trebuchet MS"/>
          <w:b/>
          <w:bCs/>
          <w:color w:val="1F4E79" w:themeColor="accent1" w:themeShade="80"/>
          <w:sz w:val="22"/>
          <w:szCs w:val="22"/>
        </w:rPr>
      </w:pPr>
      <w:bookmarkStart w:id="104" w:name="_Toc163660099"/>
      <w:r w:rsidRPr="00344E8D">
        <w:rPr>
          <w:rFonts w:ascii="Trebuchet MS" w:hAnsi="Trebuchet MS"/>
          <w:b/>
          <w:bCs/>
          <w:color w:val="1F4E79" w:themeColor="accent1" w:themeShade="80"/>
          <w:sz w:val="22"/>
          <w:szCs w:val="22"/>
        </w:rPr>
        <w:t>COMPLETAREA ŞI DEPUNEREA CERERI</w:t>
      </w:r>
      <w:r w:rsidR="008923F5" w:rsidRPr="00344E8D">
        <w:rPr>
          <w:rFonts w:ascii="Trebuchet MS" w:hAnsi="Trebuchet MS"/>
          <w:b/>
          <w:bCs/>
          <w:color w:val="1F4E79" w:themeColor="accent1" w:themeShade="80"/>
          <w:sz w:val="22"/>
          <w:szCs w:val="22"/>
        </w:rPr>
        <w:t>I</w:t>
      </w:r>
      <w:r w:rsidRPr="00344E8D">
        <w:rPr>
          <w:rFonts w:ascii="Trebuchet MS" w:hAnsi="Trebuchet MS"/>
          <w:b/>
          <w:bCs/>
          <w:color w:val="1F4E79" w:themeColor="accent1" w:themeShade="80"/>
          <w:sz w:val="22"/>
          <w:szCs w:val="22"/>
        </w:rPr>
        <w:t xml:space="preserve"> DE FINANŢARE</w:t>
      </w:r>
      <w:bookmarkEnd w:id="104"/>
    </w:p>
    <w:p w14:paraId="65C4A84C" w14:textId="77777777" w:rsidR="003712AB" w:rsidRPr="00344E8D" w:rsidRDefault="003712AB" w:rsidP="004C7DA4">
      <w:pPr>
        <w:rPr>
          <w:color w:val="1F4E79" w:themeColor="accent1" w:themeShade="80"/>
        </w:rPr>
      </w:pPr>
    </w:p>
    <w:p w14:paraId="46BDF037" w14:textId="26E0574E" w:rsidR="003712AB" w:rsidRPr="00344E8D" w:rsidRDefault="00B75E8A" w:rsidP="004C7DA4">
      <w:pPr>
        <w:pStyle w:val="Heading2"/>
        <w:rPr>
          <w:rFonts w:ascii="Trebuchet MS" w:hAnsi="Trebuchet MS"/>
          <w:b/>
          <w:bCs/>
          <w:color w:val="1F4E79" w:themeColor="accent1" w:themeShade="80"/>
          <w:sz w:val="22"/>
          <w:szCs w:val="22"/>
          <w:lang w:val="ro-RO"/>
        </w:rPr>
      </w:pPr>
      <w:r w:rsidRPr="00344E8D">
        <w:rPr>
          <w:rFonts w:ascii="Trebuchet MS" w:eastAsia="Times New Roman" w:hAnsi="Trebuchet MS"/>
          <w:b/>
          <w:bCs/>
          <w:color w:val="1F4E79" w:themeColor="accent1" w:themeShade="80"/>
          <w:sz w:val="22"/>
          <w:szCs w:val="22"/>
          <w:lang w:val="ro-RO" w:eastAsia="ro-RO"/>
        </w:rPr>
        <w:t xml:space="preserve"> </w:t>
      </w:r>
      <w:bookmarkStart w:id="105" w:name="_Toc163660100"/>
      <w:r w:rsidRPr="00344E8D">
        <w:rPr>
          <w:rFonts w:ascii="Trebuchet MS" w:hAnsi="Trebuchet MS"/>
          <w:b/>
          <w:bCs/>
          <w:color w:val="1F4E79" w:themeColor="accent1" w:themeShade="80"/>
          <w:sz w:val="22"/>
          <w:szCs w:val="22"/>
          <w:lang w:val="ro-RO"/>
        </w:rPr>
        <w:t>Completarea formularului cererii</w:t>
      </w:r>
      <w:bookmarkEnd w:id="105"/>
    </w:p>
    <w:p w14:paraId="5377E0F8" w14:textId="5A3FC18E" w:rsidR="006C5930" w:rsidRPr="00344E8D" w:rsidRDefault="00F679C3" w:rsidP="004C7DA4">
      <w:pPr>
        <w:pStyle w:val="NoSpacing"/>
        <w:rPr>
          <w:b/>
          <w:bCs/>
          <w:color w:val="1F4E79" w:themeColor="accent1" w:themeShade="80"/>
        </w:rPr>
      </w:pPr>
      <w:bookmarkStart w:id="106" w:name="_Hlk135311799"/>
      <w:r w:rsidRPr="00344E8D">
        <w:rPr>
          <w:b/>
          <w:bCs/>
          <w:color w:val="1F4E79" w:themeColor="accent1" w:themeShade="80"/>
        </w:rPr>
        <w:tab/>
      </w:r>
      <w:bookmarkEnd w:id="106"/>
    </w:p>
    <w:p w14:paraId="73C470FD" w14:textId="2FF86886" w:rsidR="00844600" w:rsidRPr="00344E8D" w:rsidRDefault="00844600" w:rsidP="00DA723F">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Solicitantul are obligația de a completa cererea de finanțare cu toate informațiile necesare și de a anexa documentele justificative/documentele suport/anexele obligatorii prevăzute în Ghidul </w:t>
      </w:r>
      <w:r w:rsidRPr="00344E8D">
        <w:rPr>
          <w:rFonts w:eastAsia="Times New Roman" w:cs="Courier New"/>
          <w:color w:val="1F4E79" w:themeColor="accent1" w:themeShade="80"/>
          <w:lang w:eastAsia="ro-RO"/>
        </w:rPr>
        <w:lastRenderedPageBreak/>
        <w:t xml:space="preserve">Solicitantului – Condiții Generale - </w:t>
      </w:r>
      <w:r w:rsidR="00622A00" w:rsidRPr="00344E8D">
        <w:rPr>
          <w:rFonts w:eastAsia="Times New Roman" w:cs="Courier New"/>
          <w:color w:val="1F4E79" w:themeColor="accent1" w:themeShade="80"/>
          <w:lang w:eastAsia="ro-RO"/>
        </w:rPr>
        <w:t>PoIDS</w:t>
      </w:r>
      <w:r w:rsidRPr="00344E8D">
        <w:rPr>
          <w:rFonts w:eastAsia="Times New Roman" w:cs="Courier New"/>
          <w:color w:val="1F4E79" w:themeColor="accent1" w:themeShade="80"/>
          <w:lang w:eastAsia="ro-RO"/>
        </w:rPr>
        <w:t xml:space="preserve"> și în prezentul ghid, solicitantul fiind responsabil pentru lipsa unora din aceste informații/documente/anexe care pot conduce la decizii de respingere a cererii de finanțare, fie în etapa de evaluare </w:t>
      </w:r>
      <w:proofErr w:type="spellStart"/>
      <w:r w:rsidRPr="00344E8D">
        <w:rPr>
          <w:rFonts w:eastAsia="Times New Roman" w:cs="Courier New"/>
          <w:color w:val="1F4E79" w:themeColor="accent1" w:themeShade="80"/>
          <w:lang w:eastAsia="ro-RO"/>
        </w:rPr>
        <w:t>tehnico</w:t>
      </w:r>
      <w:proofErr w:type="spellEnd"/>
      <w:r w:rsidRPr="00344E8D">
        <w:rPr>
          <w:rFonts w:eastAsia="Times New Roman" w:cs="Courier New"/>
          <w:color w:val="1F4E79" w:themeColor="accent1" w:themeShade="80"/>
          <w:lang w:eastAsia="ro-RO"/>
        </w:rPr>
        <w:t xml:space="preserve">-financiară, fie în etapa de contractare. </w:t>
      </w:r>
    </w:p>
    <w:p w14:paraId="522F8060" w14:textId="77777777" w:rsidR="00844600" w:rsidRPr="00344E8D" w:rsidRDefault="00844600" w:rsidP="00DA723F">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p>
    <w:p w14:paraId="035CB8AC" w14:textId="77777777" w:rsidR="00844600" w:rsidRPr="00344E8D" w:rsidRDefault="00844600" w:rsidP="00DA723F">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În ceea ce privește completarea secțiunii „Buget – domeniu de intervenție“ se va selecta din aplicația informatică MySMIS2021+:</w:t>
      </w:r>
    </w:p>
    <w:p w14:paraId="17255124" w14:textId="59414929" w:rsidR="00844600" w:rsidRPr="00344E8D" w:rsidRDefault="00957F99" w:rsidP="00DA723F">
      <w:pPr>
        <w:pStyle w:val="NoSpacing"/>
        <w:numPr>
          <w:ilvl w:val="0"/>
          <w:numId w:val="112"/>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158. Măsuri de facilitare a accesului egal și în timp util la servicii de calitate, sustenabile și la prețuri accesibile</w:t>
      </w:r>
      <w:r w:rsidR="00844600" w:rsidRPr="00344E8D">
        <w:rPr>
          <w:rFonts w:eastAsia="Times New Roman" w:cs="Courier New"/>
          <w:color w:val="1F4E79" w:themeColor="accent1" w:themeShade="80"/>
          <w:lang w:eastAsia="ro-RO"/>
        </w:rPr>
        <w:t xml:space="preserve"> – </w:t>
      </w:r>
      <w:r w:rsidRPr="00344E8D">
        <w:rPr>
          <w:rFonts w:eastAsia="Times New Roman" w:cs="Courier New"/>
          <w:color w:val="1F4E79" w:themeColor="accent1" w:themeShade="80"/>
          <w:lang w:eastAsia="ro-RO"/>
        </w:rPr>
        <w:t>reprezentând</w:t>
      </w:r>
      <w:r w:rsidR="00844600" w:rsidRPr="00344E8D">
        <w:rPr>
          <w:rFonts w:eastAsia="Times New Roman" w:cs="Courier New"/>
          <w:color w:val="1F4E79" w:themeColor="accent1" w:themeShade="80"/>
          <w:lang w:eastAsia="ro-RO"/>
        </w:rPr>
        <w:t xml:space="preserve"> </w:t>
      </w:r>
      <w:r w:rsidRPr="00344E8D">
        <w:rPr>
          <w:rFonts w:eastAsia="Times New Roman" w:cs="Courier New"/>
          <w:color w:val="1F4E79" w:themeColor="accent1" w:themeShade="80"/>
          <w:lang w:eastAsia="ro-RO"/>
        </w:rPr>
        <w:t>90</w:t>
      </w:r>
      <w:r w:rsidR="00844600" w:rsidRPr="00344E8D">
        <w:rPr>
          <w:rFonts w:eastAsia="Times New Roman" w:cs="Courier New"/>
          <w:color w:val="1F4E79" w:themeColor="accent1" w:themeShade="80"/>
          <w:lang w:eastAsia="ro-RO"/>
        </w:rPr>
        <w:t>% din bugetul total eligibil al proiectului</w:t>
      </w:r>
    </w:p>
    <w:p w14:paraId="343A6344" w14:textId="2E68CF2C" w:rsidR="00871E62" w:rsidRPr="00344E8D" w:rsidRDefault="00844600" w:rsidP="00DA723F">
      <w:pPr>
        <w:pStyle w:val="NoSpacing"/>
        <w:numPr>
          <w:ilvl w:val="0"/>
          <w:numId w:val="112"/>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154 Masuri pentru </w:t>
      </w:r>
      <w:proofErr w:type="spellStart"/>
      <w:r w:rsidRPr="00344E8D">
        <w:rPr>
          <w:rFonts w:eastAsia="Times New Roman" w:cs="Courier New"/>
          <w:color w:val="1F4E79" w:themeColor="accent1" w:themeShade="80"/>
          <w:lang w:eastAsia="ro-RO"/>
        </w:rPr>
        <w:t>imbunătățirea</w:t>
      </w:r>
      <w:proofErr w:type="spellEnd"/>
      <w:r w:rsidRPr="00344E8D">
        <w:rPr>
          <w:rFonts w:eastAsia="Times New Roman" w:cs="Courier New"/>
          <w:color w:val="1F4E79" w:themeColor="accent1" w:themeShade="80"/>
          <w:lang w:eastAsia="ro-RO"/>
        </w:rPr>
        <w:t xml:space="preserve"> accesului unor grupuri marginalizate, cum ar fi romii, la educație și locuri de munca și pentru promovarea incluziunii sociale a acestora“ – reprezentând </w:t>
      </w:r>
      <w:r w:rsidR="00957F99" w:rsidRPr="00344E8D">
        <w:rPr>
          <w:rFonts w:eastAsia="Times New Roman" w:cs="Courier New"/>
          <w:color w:val="1F4E79" w:themeColor="accent1" w:themeShade="80"/>
          <w:lang w:eastAsia="ro-RO"/>
        </w:rPr>
        <w:t>10</w:t>
      </w:r>
      <w:r w:rsidRPr="00344E8D">
        <w:rPr>
          <w:rFonts w:eastAsia="Times New Roman" w:cs="Courier New"/>
          <w:color w:val="1F4E79" w:themeColor="accent1" w:themeShade="80"/>
          <w:lang w:eastAsia="ro-RO"/>
        </w:rPr>
        <w:t>% din bugetul total eligibil al proiectului.</w:t>
      </w:r>
    </w:p>
    <w:p w14:paraId="385F6014" w14:textId="77777777" w:rsidR="004A7B8B" w:rsidRPr="00344E8D" w:rsidRDefault="004A7B8B" w:rsidP="004C7DA4">
      <w:pPr>
        <w:pStyle w:val="NoSpacing"/>
        <w:jc w:val="both"/>
        <w:rPr>
          <w:rFonts w:eastAsia="Times New Roman" w:cs="Courier New"/>
          <w:color w:val="1F4E79" w:themeColor="accent1" w:themeShade="80"/>
          <w:lang w:eastAsia="ro-RO"/>
        </w:rPr>
      </w:pPr>
    </w:p>
    <w:p w14:paraId="44D267CD" w14:textId="77777777" w:rsidR="004A7B8B" w:rsidRPr="00344E8D" w:rsidRDefault="004A7B8B" w:rsidP="004A7B8B">
      <w:pPr>
        <w:pStyle w:val="NoSpacing"/>
        <w:jc w:val="both"/>
        <w:rPr>
          <w:rFonts w:eastAsia="Times New Roman" w:cs="Times New Roman"/>
          <w:color w:val="1F4E79" w:themeColor="accent1" w:themeShade="80"/>
          <w:lang w:eastAsia="ro-RO"/>
        </w:rPr>
      </w:pPr>
    </w:p>
    <w:p w14:paraId="7C6FE486" w14:textId="6357EBD1" w:rsidR="00EB4849" w:rsidRPr="00344E8D" w:rsidRDefault="00B75E8A" w:rsidP="004C7DA4">
      <w:pPr>
        <w:pStyle w:val="Heading2"/>
        <w:rPr>
          <w:rFonts w:ascii="Trebuchet MS" w:hAnsi="Trebuchet MS"/>
          <w:b/>
          <w:bCs/>
          <w:color w:val="1F4E79" w:themeColor="accent1" w:themeShade="80"/>
          <w:sz w:val="22"/>
          <w:szCs w:val="22"/>
          <w:lang w:val="ro-RO"/>
        </w:rPr>
      </w:pPr>
      <w:bookmarkStart w:id="107" w:name="_Toc163660101"/>
      <w:r w:rsidRPr="00344E8D">
        <w:rPr>
          <w:rStyle w:val="Heading2Char"/>
          <w:rFonts w:ascii="Trebuchet MS" w:hAnsi="Trebuchet MS"/>
          <w:b/>
          <w:bCs/>
          <w:color w:val="1F4E79" w:themeColor="accent1" w:themeShade="80"/>
          <w:sz w:val="22"/>
          <w:szCs w:val="22"/>
          <w:lang w:val="ro-RO"/>
        </w:rPr>
        <w:t xml:space="preserve">Limba utilizată în completarea cererii de </w:t>
      </w:r>
      <w:r w:rsidR="00410C6D" w:rsidRPr="00344E8D">
        <w:rPr>
          <w:rStyle w:val="Heading2Char"/>
          <w:rFonts w:ascii="Trebuchet MS" w:hAnsi="Trebuchet MS"/>
          <w:b/>
          <w:bCs/>
          <w:color w:val="1F4E79" w:themeColor="accent1" w:themeShade="80"/>
          <w:sz w:val="22"/>
          <w:szCs w:val="22"/>
          <w:lang w:val="ro-RO"/>
        </w:rPr>
        <w:t>finanțare</w:t>
      </w:r>
      <w:bookmarkEnd w:id="107"/>
    </w:p>
    <w:p w14:paraId="1D327F02" w14:textId="24BAE49D" w:rsidR="00F9279A" w:rsidRPr="00344E8D" w:rsidRDefault="00EB4849"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Cererea de finanțare precum și toate documentele atașate vor fi completate exclusiv în limba română. </w:t>
      </w:r>
    </w:p>
    <w:p w14:paraId="48EBE833" w14:textId="77777777" w:rsidR="00EB4849" w:rsidRPr="00344E8D" w:rsidRDefault="00EB4849" w:rsidP="004C7DA4">
      <w:pPr>
        <w:pStyle w:val="NoSpacing"/>
        <w:rPr>
          <w:rFonts w:eastAsia="Times New Roman" w:cs="Times New Roman"/>
          <w:color w:val="1F4E79" w:themeColor="accent1" w:themeShade="80"/>
          <w:lang w:eastAsia="ro-RO"/>
        </w:rPr>
      </w:pPr>
    </w:p>
    <w:p w14:paraId="1E6C920C" w14:textId="0B3C77C1" w:rsidR="00B36F5C" w:rsidRPr="00344E8D" w:rsidRDefault="00B36F5C" w:rsidP="004C7DA4">
      <w:pPr>
        <w:pStyle w:val="Heading2"/>
        <w:rPr>
          <w:rFonts w:ascii="Trebuchet MS" w:hAnsi="Trebuchet MS"/>
          <w:b/>
          <w:bCs/>
          <w:color w:val="1F4E79" w:themeColor="accent1" w:themeShade="80"/>
          <w:sz w:val="22"/>
          <w:szCs w:val="22"/>
          <w:lang w:val="ro-RO"/>
        </w:rPr>
      </w:pPr>
      <w:r w:rsidRPr="00344E8D">
        <w:rPr>
          <w:rFonts w:ascii="Trebuchet MS" w:eastAsia="Times New Roman" w:hAnsi="Trebuchet MS"/>
          <w:color w:val="1F4E79" w:themeColor="accent1" w:themeShade="80"/>
          <w:sz w:val="22"/>
          <w:szCs w:val="22"/>
          <w:lang w:val="ro-RO" w:eastAsia="ro-RO"/>
        </w:rPr>
        <w:t xml:space="preserve">  </w:t>
      </w:r>
      <w:bookmarkStart w:id="108" w:name="_Toc163660102"/>
      <w:r w:rsidR="00B75E8A" w:rsidRPr="00344E8D">
        <w:rPr>
          <w:rFonts w:ascii="Trebuchet MS" w:hAnsi="Trebuchet MS"/>
          <w:b/>
          <w:bCs/>
          <w:color w:val="1F4E79" w:themeColor="accent1" w:themeShade="80"/>
          <w:sz w:val="22"/>
          <w:szCs w:val="22"/>
          <w:lang w:val="ro-RO"/>
        </w:rPr>
        <w:t xml:space="preserve">Metodologia de justificare </w:t>
      </w:r>
      <w:proofErr w:type="spellStart"/>
      <w:r w:rsidR="00B75E8A" w:rsidRPr="00344E8D">
        <w:rPr>
          <w:rFonts w:ascii="Trebuchet MS" w:hAnsi="Trebuchet MS"/>
          <w:b/>
          <w:bCs/>
          <w:color w:val="1F4E79" w:themeColor="accent1" w:themeShade="80"/>
          <w:sz w:val="22"/>
          <w:szCs w:val="22"/>
          <w:lang w:val="ro-RO"/>
        </w:rPr>
        <w:t>şi</w:t>
      </w:r>
      <w:proofErr w:type="spellEnd"/>
      <w:r w:rsidR="00B75E8A" w:rsidRPr="00344E8D">
        <w:rPr>
          <w:rFonts w:ascii="Trebuchet MS" w:hAnsi="Trebuchet MS"/>
          <w:b/>
          <w:bCs/>
          <w:color w:val="1F4E79" w:themeColor="accent1" w:themeShade="80"/>
          <w:sz w:val="22"/>
          <w:szCs w:val="22"/>
          <w:lang w:val="ro-RO"/>
        </w:rPr>
        <w:t xml:space="preserve"> detaliere a bugetului cererii de </w:t>
      </w:r>
      <w:proofErr w:type="spellStart"/>
      <w:r w:rsidR="00B75E8A" w:rsidRPr="00344E8D">
        <w:rPr>
          <w:rFonts w:ascii="Trebuchet MS" w:hAnsi="Trebuchet MS"/>
          <w:b/>
          <w:bCs/>
          <w:color w:val="1F4E79" w:themeColor="accent1" w:themeShade="80"/>
          <w:sz w:val="22"/>
          <w:szCs w:val="22"/>
          <w:lang w:val="ro-RO"/>
        </w:rPr>
        <w:t>finanţare</w:t>
      </w:r>
      <w:bookmarkEnd w:id="108"/>
      <w:proofErr w:type="spellEnd"/>
    </w:p>
    <w:p w14:paraId="20AD1A64" w14:textId="77777777" w:rsidR="00F9279A" w:rsidRPr="00344E8D" w:rsidRDefault="00F9279A" w:rsidP="004C7DA4">
      <w:pPr>
        <w:pStyle w:val="NoSpacing"/>
        <w:rPr>
          <w:rFonts w:eastAsia="Times New Roman" w:cs="Courier New"/>
          <w:color w:val="1F4E79" w:themeColor="accent1" w:themeShade="80"/>
          <w:lang w:eastAsia="ro-RO"/>
        </w:rPr>
      </w:pPr>
    </w:p>
    <w:p w14:paraId="67FA4028" w14:textId="77777777" w:rsidR="00A53476" w:rsidRPr="00344E8D" w:rsidRDefault="00A53476" w:rsidP="00A53476">
      <w:pPr>
        <w:spacing w:before="120" w:after="120"/>
        <w:jc w:val="both"/>
        <w:rPr>
          <w:iCs/>
          <w:color w:val="1F4E79" w:themeColor="accent1" w:themeShade="80"/>
        </w:rPr>
      </w:pPr>
      <w:bookmarkStart w:id="109" w:name="_Hlk138153680"/>
      <w:r w:rsidRPr="00344E8D">
        <w:rPr>
          <w:iCs/>
          <w:color w:val="1F4E79" w:themeColor="accent1" w:themeShade="80"/>
        </w:rPr>
        <w:t>În vederea completării bugetului este obligatorie definirea activităților și subactivităților, detalierea achizițiilor precum și selectarea sursei de cofinanțare proprie de la secțiunea “</w:t>
      </w:r>
      <w:r w:rsidRPr="00344E8D">
        <w:rPr>
          <w:i/>
          <w:iCs/>
          <w:color w:val="1F4E79" w:themeColor="accent1" w:themeShade="80"/>
        </w:rPr>
        <w:t>Capacitate solicitant” din Cererea de finanțare</w:t>
      </w:r>
      <w:r w:rsidRPr="00344E8D">
        <w:rPr>
          <w:iCs/>
          <w:color w:val="1F4E79" w:themeColor="accent1" w:themeShade="80"/>
        </w:rPr>
        <w:t xml:space="preserve">. </w:t>
      </w:r>
    </w:p>
    <w:p w14:paraId="067C28B5" w14:textId="77777777" w:rsidR="00A53476" w:rsidRPr="00344E8D" w:rsidRDefault="00A53476" w:rsidP="00A53476">
      <w:pPr>
        <w:spacing w:after="0" w:line="240" w:lineRule="auto"/>
        <w:jc w:val="both"/>
        <w:rPr>
          <w:iCs/>
          <w:color w:val="1F4E79" w:themeColor="accent1" w:themeShade="80"/>
        </w:rPr>
      </w:pPr>
      <w:r w:rsidRPr="00344E8D">
        <w:rPr>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643269FD" w14:textId="77777777" w:rsidR="00A53476" w:rsidRPr="00344E8D" w:rsidRDefault="00A53476" w:rsidP="00A53476">
      <w:pPr>
        <w:spacing w:before="120" w:after="120"/>
        <w:jc w:val="both"/>
        <w:rPr>
          <w:i/>
          <w:color w:val="1F4E79" w:themeColor="accent1" w:themeShade="80"/>
        </w:rPr>
      </w:pPr>
      <w:r w:rsidRPr="00344E8D">
        <w:rPr>
          <w:i/>
          <w:color w:val="1F4E79" w:themeColor="accent1" w:themeShade="80"/>
        </w:rPr>
        <w:t xml:space="preserve">Completarea formularului aferent cheltuielii </w:t>
      </w:r>
    </w:p>
    <w:p w14:paraId="7D18FEA0"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Pentru acest pas este necesară completarea următoarelor câmpuri: </w:t>
      </w:r>
    </w:p>
    <w:p w14:paraId="42ED39A9"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 Descrierea cheltuielii – in acest câmp se vor introduce informații privind denumirea cheltuielii, precum si descrierea tehnică a acesteia (ex: laptop, procesor .... GHZ, minim ... </w:t>
      </w:r>
      <w:proofErr w:type="spellStart"/>
      <w:r w:rsidRPr="00344E8D">
        <w:rPr>
          <w:iCs/>
          <w:color w:val="1F4E79" w:themeColor="accent1" w:themeShade="80"/>
        </w:rPr>
        <w:t>gb</w:t>
      </w:r>
      <w:proofErr w:type="spellEnd"/>
      <w:r w:rsidRPr="00344E8D">
        <w:rPr>
          <w:iCs/>
          <w:color w:val="1F4E79" w:themeColor="accent1" w:themeShade="80"/>
        </w:rPr>
        <w:t xml:space="preserve"> ram, etc). Pentru costurile salariale se recomanda ca in descrierea cheltuielii sa se precizeze numărul de ore de lucru pe zi, după caz, precum si numărul de zile sau luni pentru care va fi angajata fiecare persoana. </w:t>
      </w:r>
    </w:p>
    <w:p w14:paraId="21C9D3D9"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 Categorie – se va selecta din nomenclator categoria in care se încadrează cheltuiala </w:t>
      </w:r>
    </w:p>
    <w:p w14:paraId="56D1024C"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 Subcategorie – se va selecta din nomenclator subcategoria in care se încadrează cheltuiala </w:t>
      </w:r>
    </w:p>
    <w:p w14:paraId="2B520EFA"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 Tip – se va selecta daca cheltuiala este directa sau indirecta; </w:t>
      </w:r>
    </w:p>
    <w:p w14:paraId="06155FD8"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 Achiziție – daca cheltuiala reprezintă o achiziție si aceasta a fost deja introdusa la secțiunea „Plan de Achiziții” in acest moment poate fi asociata cheltuielii. </w:t>
      </w:r>
    </w:p>
    <w:p w14:paraId="7D0A9ED5"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 U.M. – unitatea de măsura (Pentru costurile salariale se recomanda ca unitatea de măsura sa fie ora) </w:t>
      </w:r>
    </w:p>
    <w:p w14:paraId="1B7C4884"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 Cantitate – cantitatea necesara a fi folosita in cadrul </w:t>
      </w:r>
      <w:proofErr w:type="spellStart"/>
      <w:r w:rsidRPr="00344E8D">
        <w:rPr>
          <w:iCs/>
          <w:color w:val="1F4E79" w:themeColor="accent1" w:themeShade="80"/>
        </w:rPr>
        <w:t>subactivității</w:t>
      </w:r>
      <w:proofErr w:type="spellEnd"/>
      <w:r w:rsidRPr="00344E8D">
        <w:rPr>
          <w:iCs/>
          <w:color w:val="1F4E79" w:themeColor="accent1" w:themeShade="80"/>
        </w:rPr>
        <w:t xml:space="preserve"> </w:t>
      </w:r>
    </w:p>
    <w:p w14:paraId="09F6C29A"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 Preț unitar fără tva </w:t>
      </w:r>
    </w:p>
    <w:p w14:paraId="5A944ED5"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 Procent TVA – se va introduce procentul TVA aplicabil cheltuielii </w:t>
      </w:r>
    </w:p>
    <w:p w14:paraId="06A126C3"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lastRenderedPageBreak/>
        <w:t xml:space="preserve">• Nerambursabil – se calculează valoarea nerambursabila aferenta cheltuielii (in funcție de cofinanțarea stabilita prin ghidul solicitantului condiții specifice pentru apelul de proiecte). </w:t>
      </w:r>
    </w:p>
    <w:p w14:paraId="6F58B119"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 Justificare – va rugam sa justificați necesitatea efectuării cheltuielii, cantitatea si costul unitar. </w:t>
      </w:r>
    </w:p>
    <w:p w14:paraId="388EF701"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5FA6C2FE"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Justificarea costurilor pentru resursa umană va fi făcută pe baza numărului de ore lucrate corelate cu activitatea desfășurată în cadrul proiectului. </w:t>
      </w:r>
    </w:p>
    <w:p w14:paraId="1B937E1D"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 xml:space="preserve">În cazul in care exista cheltuieli de echipamente care vor fi folosite în cadrul mai multor activități/ subactivități, acestea vor fi alocate unei singure subactivități (se va evita spargerea costului echipamentului pe mai multe activități/ subactivități). </w:t>
      </w:r>
    </w:p>
    <w:bookmarkEnd w:id="109"/>
    <w:p w14:paraId="098C18B5" w14:textId="77777777" w:rsidR="00A53476" w:rsidRPr="00344E8D" w:rsidRDefault="00A53476" w:rsidP="00A53476">
      <w:pPr>
        <w:spacing w:before="120" w:after="120"/>
        <w:jc w:val="both"/>
        <w:rPr>
          <w:iCs/>
          <w:color w:val="1F4E79" w:themeColor="accent1" w:themeShade="80"/>
        </w:rPr>
      </w:pPr>
      <w:r w:rsidRPr="00344E8D">
        <w:rPr>
          <w:iCs/>
          <w:color w:val="1F4E79" w:themeColor="accent1" w:themeShade="80"/>
        </w:rPr>
        <w:t>În cadrul cererii de finanțare, la secțiunea „Buget - Activități și cheltuieli”, solicitantul va menționa în câmpul „Justificarea cheltuielii” activitatea/subactivitatea care este asociată cheltuielii.</w:t>
      </w:r>
    </w:p>
    <w:p w14:paraId="56992828" w14:textId="2D1D8252" w:rsidR="00302771" w:rsidRPr="00344E8D" w:rsidRDefault="00302771" w:rsidP="004C7DA4">
      <w:pPr>
        <w:pStyle w:val="NoSpacing"/>
        <w:jc w:val="both"/>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w:t>
      </w:r>
    </w:p>
    <w:p w14:paraId="6A339919" w14:textId="77777777" w:rsidR="00493070" w:rsidRPr="00344E8D" w:rsidRDefault="00493070" w:rsidP="004C7DA4">
      <w:pPr>
        <w:pStyle w:val="NoSpacing"/>
        <w:jc w:val="both"/>
        <w:rPr>
          <w:rFonts w:eastAsia="Times New Roman" w:cs="Courier New"/>
          <w:color w:val="1F4E79" w:themeColor="accent1" w:themeShade="80"/>
          <w:lang w:eastAsia="ro-RO"/>
        </w:rPr>
      </w:pPr>
    </w:p>
    <w:p w14:paraId="6FF39F40" w14:textId="77777777" w:rsidR="000D0F13" w:rsidRPr="00344E8D" w:rsidRDefault="000D0F13" w:rsidP="004C7DA4">
      <w:pPr>
        <w:pStyle w:val="NoSpacing"/>
        <w:rPr>
          <w:rFonts w:eastAsia="Times New Roman" w:cs="Times New Roman"/>
          <w:color w:val="1F4E79" w:themeColor="accent1" w:themeShade="80"/>
          <w:lang w:eastAsia="ro-RO"/>
        </w:rPr>
      </w:pPr>
    </w:p>
    <w:p w14:paraId="0402B8C3" w14:textId="01DC4C69" w:rsidR="00F679C3"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110" w:name="_Toc163660103"/>
      <w:r w:rsidRPr="00344E8D">
        <w:rPr>
          <w:rStyle w:val="Heading2Char"/>
          <w:rFonts w:ascii="Trebuchet MS" w:hAnsi="Trebuchet MS"/>
          <w:b/>
          <w:bCs/>
          <w:color w:val="1F4E79" w:themeColor="accent1" w:themeShade="80"/>
          <w:sz w:val="22"/>
          <w:szCs w:val="22"/>
          <w:lang w:val="ro-RO"/>
        </w:rPr>
        <w:t xml:space="preserve">Anexe </w:t>
      </w:r>
      <w:proofErr w:type="spellStart"/>
      <w:r w:rsidRPr="00344E8D">
        <w:rPr>
          <w:rStyle w:val="Heading2Char"/>
          <w:rFonts w:ascii="Trebuchet MS" w:hAnsi="Trebuchet MS"/>
          <w:b/>
          <w:bCs/>
          <w:color w:val="1F4E79" w:themeColor="accent1" w:themeShade="80"/>
          <w:sz w:val="22"/>
          <w:szCs w:val="22"/>
          <w:lang w:val="ro-RO"/>
        </w:rPr>
        <w:t>şi</w:t>
      </w:r>
      <w:proofErr w:type="spellEnd"/>
      <w:r w:rsidRPr="00344E8D">
        <w:rPr>
          <w:rStyle w:val="Heading2Char"/>
          <w:rFonts w:ascii="Trebuchet MS" w:hAnsi="Trebuchet MS"/>
          <w:b/>
          <w:bCs/>
          <w:color w:val="1F4E79" w:themeColor="accent1" w:themeShade="80"/>
          <w:sz w:val="22"/>
          <w:szCs w:val="22"/>
          <w:lang w:val="ro-RO"/>
        </w:rPr>
        <w:t xml:space="preserve"> documente obligatorii la depunerea cererii</w:t>
      </w:r>
      <w:bookmarkEnd w:id="110"/>
    </w:p>
    <w:p w14:paraId="0AE18781" w14:textId="77777777" w:rsidR="00275EC0" w:rsidRPr="00344E8D" w:rsidRDefault="00275EC0" w:rsidP="0067477A">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w:t>
      </w:r>
      <w:r w:rsidRPr="00344E8D">
        <w:rPr>
          <w:rFonts w:eastAsia="Times New Roman" w:cs="Courier New"/>
          <w:color w:val="1F4E79" w:themeColor="accent1" w:themeShade="80"/>
          <w:lang w:eastAsia="ro-RO"/>
        </w:rPr>
        <w:tab/>
        <w:t>Acord de parteneriat, încheiat între solicitant și parteneri;</w:t>
      </w:r>
    </w:p>
    <w:p w14:paraId="09180EB3" w14:textId="77777777" w:rsidR="00275EC0" w:rsidRPr="00344E8D" w:rsidRDefault="00275EC0" w:rsidP="0067477A">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   Notă justificativă privind analiza valorii adăugate a parteneriatului în ceea ce privește utilizarea eficientă a fondurilor; </w:t>
      </w:r>
    </w:p>
    <w:p w14:paraId="7AF8A149" w14:textId="77777777" w:rsidR="00275EC0" w:rsidRPr="00344E8D" w:rsidRDefault="00275EC0" w:rsidP="0067477A">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w:t>
      </w:r>
      <w:r w:rsidRPr="00344E8D">
        <w:rPr>
          <w:rFonts w:eastAsia="Times New Roman" w:cs="Courier New"/>
          <w:color w:val="1F4E79" w:themeColor="accent1" w:themeShade="80"/>
          <w:lang w:eastAsia="ro-RO"/>
        </w:rPr>
        <w:tab/>
        <w:t>CV Manager de proiect și documente suport care atestă educația și experiența profesională specifică (în cazul în care solicitantul nu decide externalizarea totală a managementului de proiect);</w:t>
      </w:r>
    </w:p>
    <w:p w14:paraId="2F506E47" w14:textId="77777777" w:rsidR="00275EC0" w:rsidRPr="00344E8D" w:rsidRDefault="00275EC0" w:rsidP="0067477A">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w:t>
      </w:r>
      <w:r w:rsidRPr="00344E8D">
        <w:rPr>
          <w:rFonts w:eastAsia="Times New Roman" w:cs="Courier New"/>
          <w:color w:val="1F4E79" w:themeColor="accent1" w:themeShade="80"/>
          <w:lang w:eastAsia="ro-RO"/>
        </w:rPr>
        <w:tab/>
        <w:t>CV Coordonator proiect partener și documente suport care atestă educația și experiența profesională specifică;</w:t>
      </w:r>
    </w:p>
    <w:p w14:paraId="439BA82B" w14:textId="49AB9AD1" w:rsidR="00E87694" w:rsidRPr="00344E8D" w:rsidRDefault="00275EC0" w:rsidP="0067477A">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w:t>
      </w:r>
      <w:r w:rsidRPr="00344E8D">
        <w:rPr>
          <w:rFonts w:eastAsia="Times New Roman" w:cs="Courier New"/>
          <w:color w:val="1F4E79" w:themeColor="accent1" w:themeShade="80"/>
          <w:lang w:eastAsia="ro-RO"/>
        </w:rPr>
        <w:tab/>
        <w:t>Documente care să demonstreze experiența relevantă în domeniul activităților desfășurate în proiect de solicitant/parteneri</w:t>
      </w:r>
      <w:r w:rsidR="00EA3D62" w:rsidRPr="00344E8D">
        <w:rPr>
          <w:rFonts w:eastAsia="Times New Roman" w:cs="Courier New"/>
          <w:color w:val="1F4E79" w:themeColor="accent1" w:themeShade="80"/>
          <w:lang w:eastAsia="ro-RO"/>
        </w:rPr>
        <w:t xml:space="preserve"> ;</w:t>
      </w:r>
    </w:p>
    <w:p w14:paraId="7AE67227" w14:textId="60A2751E" w:rsidR="00EA3D62" w:rsidRPr="00344E8D" w:rsidRDefault="00EA3D62" w:rsidP="007C29E8">
      <w:pPr>
        <w:pStyle w:val="NoSpacing"/>
        <w:numPr>
          <w:ilvl w:val="0"/>
          <w:numId w:val="105"/>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Adresa prin care s-a validat fișa de proiect.</w:t>
      </w:r>
    </w:p>
    <w:p w14:paraId="134C096F" w14:textId="77777777" w:rsidR="00EA3D62" w:rsidRPr="00344E8D" w:rsidRDefault="00EA3D62" w:rsidP="0067477A">
      <w:pPr>
        <w:pStyle w:val="NoSpacing"/>
        <w:jc w:val="both"/>
        <w:rPr>
          <w:rFonts w:eastAsia="Times New Roman" w:cs="Courier New"/>
          <w:color w:val="1F4E79" w:themeColor="accent1" w:themeShade="80"/>
          <w:lang w:eastAsia="ro-RO"/>
        </w:rPr>
      </w:pPr>
    </w:p>
    <w:p w14:paraId="478EDD18" w14:textId="77777777" w:rsidR="00F7136B" w:rsidRPr="00344E8D" w:rsidRDefault="00F7136B" w:rsidP="004C7DA4">
      <w:pPr>
        <w:pStyle w:val="NoSpacing"/>
        <w:rPr>
          <w:rFonts w:eastAsia="Times New Roman" w:cs="Courier New"/>
          <w:b/>
          <w:bCs/>
          <w:color w:val="1F4E79" w:themeColor="accent1" w:themeShade="80"/>
          <w:lang w:eastAsia="ro-RO"/>
        </w:rPr>
      </w:pPr>
    </w:p>
    <w:p w14:paraId="6347D656" w14:textId="650F6020" w:rsidR="00F679C3"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111" w:name="_Toc163660104"/>
      <w:r w:rsidRPr="00344E8D">
        <w:rPr>
          <w:rStyle w:val="Heading2Char"/>
          <w:rFonts w:ascii="Trebuchet MS" w:hAnsi="Trebuchet MS"/>
          <w:b/>
          <w:bCs/>
          <w:color w:val="1F4E79" w:themeColor="accent1" w:themeShade="80"/>
          <w:sz w:val="22"/>
          <w:szCs w:val="22"/>
          <w:lang w:val="ro-RO"/>
        </w:rPr>
        <w:t xml:space="preserve">Aspecte administrative privind depunerea cererii de </w:t>
      </w:r>
      <w:r w:rsidR="00410C6D" w:rsidRPr="00344E8D">
        <w:rPr>
          <w:rStyle w:val="Heading2Char"/>
          <w:rFonts w:ascii="Trebuchet MS" w:hAnsi="Trebuchet MS"/>
          <w:b/>
          <w:bCs/>
          <w:color w:val="1F4E79" w:themeColor="accent1" w:themeShade="80"/>
          <w:sz w:val="22"/>
          <w:szCs w:val="22"/>
          <w:lang w:val="ro-RO"/>
        </w:rPr>
        <w:t>finanțare</w:t>
      </w:r>
      <w:bookmarkEnd w:id="111"/>
    </w:p>
    <w:p w14:paraId="298689A4" w14:textId="77777777" w:rsidR="00F9279A" w:rsidRPr="00344E8D" w:rsidRDefault="00F9279A" w:rsidP="004C7DA4">
      <w:pPr>
        <w:pStyle w:val="NoSpacing"/>
        <w:rPr>
          <w:rFonts w:eastAsia="Times New Roman" w:cs="Courier New"/>
          <w:b/>
          <w:bCs/>
          <w:color w:val="1F4E79" w:themeColor="accent1" w:themeShade="80"/>
          <w:lang w:eastAsia="ro-RO"/>
        </w:rPr>
      </w:pPr>
    </w:p>
    <w:p w14:paraId="4D858769" w14:textId="575F2E19" w:rsidR="00F9279A" w:rsidRPr="00344E8D" w:rsidRDefault="00F9279A" w:rsidP="004C7DA4">
      <w:pPr>
        <w:jc w:val="both"/>
        <w:rPr>
          <w:iCs/>
          <w:color w:val="1F4E79" w:themeColor="accent1" w:themeShade="80"/>
        </w:rPr>
      </w:pPr>
      <w:r w:rsidRPr="00344E8D">
        <w:rPr>
          <w:iCs/>
          <w:color w:val="1F4E79" w:themeColor="accent1" w:themeShade="80"/>
        </w:rPr>
        <w:t>Cererea de finanțare depusă de solicitan</w:t>
      </w:r>
      <w:r w:rsidR="00822C22" w:rsidRPr="00344E8D">
        <w:rPr>
          <w:iCs/>
          <w:color w:val="1F4E79" w:themeColor="accent1" w:themeShade="80"/>
        </w:rPr>
        <w:t>t</w:t>
      </w:r>
      <w:r w:rsidRPr="00344E8D">
        <w:rPr>
          <w:iCs/>
          <w:color w:val="1F4E79" w:themeColor="accent1" w:themeShade="80"/>
        </w:rPr>
        <w:t xml:space="preserve"> trebuie să respecte modelul cadru aprobat prin </w:t>
      </w:r>
      <w:r w:rsidRPr="00344E8D">
        <w:rPr>
          <w:i/>
          <w:color w:val="1F4E79" w:themeColor="accent1" w:themeShade="80"/>
        </w:rPr>
        <w:t>ordin al ministrului investițiilor și proiectelor europene</w:t>
      </w:r>
      <w:r w:rsidR="00822C22" w:rsidRPr="00344E8D">
        <w:rPr>
          <w:i/>
          <w:color w:val="1F4E79" w:themeColor="accent1" w:themeShade="80"/>
        </w:rPr>
        <w:t xml:space="preserve"> nr. 1777/2023 privind aprobarea </w:t>
      </w:r>
      <w:proofErr w:type="spellStart"/>
      <w:r w:rsidR="00822C22" w:rsidRPr="00344E8D">
        <w:rPr>
          <w:i/>
          <w:color w:val="1F4E79" w:themeColor="accent1" w:themeShade="80"/>
        </w:rPr>
        <w:t>conţinutului</w:t>
      </w:r>
      <w:proofErr w:type="spellEnd"/>
      <w:r w:rsidR="00822C22" w:rsidRPr="00344E8D">
        <w:rPr>
          <w:i/>
          <w:color w:val="1F4E79" w:themeColor="accent1" w:themeShade="80"/>
        </w:rPr>
        <w:t xml:space="preserve">/modelului/formatului/structurii-cadru pentru documentele prevăzute la art. 4 alin. (1) teza întâi, art. 6 alin. (1) </w:t>
      </w:r>
      <w:proofErr w:type="spellStart"/>
      <w:r w:rsidR="00822C22" w:rsidRPr="00344E8D">
        <w:rPr>
          <w:i/>
          <w:color w:val="1F4E79" w:themeColor="accent1" w:themeShade="80"/>
        </w:rPr>
        <w:t>şi</w:t>
      </w:r>
      <w:proofErr w:type="spellEnd"/>
      <w:r w:rsidR="00822C22" w:rsidRPr="00344E8D">
        <w:rPr>
          <w:i/>
          <w:color w:val="1F4E79" w:themeColor="accent1" w:themeShade="80"/>
        </w:rPr>
        <w:t xml:space="preserve"> (3), art. 7 alin. (1) </w:t>
      </w:r>
      <w:proofErr w:type="spellStart"/>
      <w:r w:rsidR="00822C22" w:rsidRPr="00344E8D">
        <w:rPr>
          <w:i/>
          <w:color w:val="1F4E79" w:themeColor="accent1" w:themeShade="80"/>
        </w:rPr>
        <w:t>şi</w:t>
      </w:r>
      <w:proofErr w:type="spellEnd"/>
      <w:r w:rsidR="00822C22" w:rsidRPr="00344E8D">
        <w:rPr>
          <w:i/>
          <w:color w:val="1F4E79" w:themeColor="accent1" w:themeShade="80"/>
        </w:rPr>
        <w:t xml:space="preserve"> art. 17 alin. (2) din </w:t>
      </w:r>
      <w:proofErr w:type="spellStart"/>
      <w:r w:rsidR="00822C22" w:rsidRPr="00344E8D">
        <w:rPr>
          <w:i/>
          <w:color w:val="1F4E79" w:themeColor="accent1" w:themeShade="80"/>
        </w:rPr>
        <w:t>Ordonanţa</w:t>
      </w:r>
      <w:proofErr w:type="spellEnd"/>
      <w:r w:rsidR="00822C22" w:rsidRPr="00344E8D">
        <w:rPr>
          <w:i/>
          <w:color w:val="1F4E79" w:themeColor="accent1" w:themeShade="80"/>
        </w:rPr>
        <w:t xml:space="preserve"> de </w:t>
      </w:r>
      <w:proofErr w:type="spellStart"/>
      <w:r w:rsidR="00822C22" w:rsidRPr="00344E8D">
        <w:rPr>
          <w:i/>
          <w:color w:val="1F4E79" w:themeColor="accent1" w:themeShade="80"/>
        </w:rPr>
        <w:t>urgenţă</w:t>
      </w:r>
      <w:proofErr w:type="spellEnd"/>
      <w:r w:rsidR="00822C22" w:rsidRPr="00344E8D">
        <w:rPr>
          <w:i/>
          <w:color w:val="1F4E79" w:themeColor="accent1" w:themeShade="80"/>
        </w:rPr>
        <w:t xml:space="preserve"> a Guvernului nr. 23/2023 privind instituirea unor măsuri de simplificare i digitalizare pentru gestionarea fondurilor europene aferente Politicii de coeziune 2021-2027</w:t>
      </w:r>
      <w:r w:rsidR="00822C22" w:rsidRPr="00344E8D">
        <w:rPr>
          <w:iCs/>
          <w:color w:val="1F4E79" w:themeColor="accent1" w:themeShade="80"/>
        </w:rPr>
        <w:t xml:space="preserve"> </w:t>
      </w:r>
      <w:r w:rsidRPr="00344E8D">
        <w:rPr>
          <w:iCs/>
          <w:color w:val="1F4E79" w:themeColor="accent1" w:themeShade="80"/>
        </w:rPr>
        <w:t>.</w:t>
      </w:r>
    </w:p>
    <w:p w14:paraId="10D3C25E" w14:textId="77777777" w:rsidR="00124234" w:rsidRPr="00344E8D" w:rsidRDefault="00124234" w:rsidP="004C7DA4">
      <w:pPr>
        <w:pStyle w:val="NoSpacing"/>
        <w:jc w:val="both"/>
        <w:rPr>
          <w:rFonts w:eastAsia="Times New Roman" w:cs="Courier New"/>
          <w:color w:val="1F4E79" w:themeColor="accent1" w:themeShade="80"/>
          <w:lang w:eastAsia="ro-RO"/>
        </w:rPr>
      </w:pPr>
    </w:p>
    <w:p w14:paraId="2AA724AD" w14:textId="0891D5DC" w:rsidR="00F9279A" w:rsidRPr="00344E8D" w:rsidRDefault="00B75E8A" w:rsidP="004C7DA4">
      <w:pPr>
        <w:pStyle w:val="Heading2"/>
        <w:rPr>
          <w:rStyle w:val="Heading2Char"/>
          <w:rFonts w:ascii="Trebuchet MS" w:hAnsi="Trebuchet MS"/>
          <w:b/>
          <w:bCs/>
          <w:color w:val="1F4E79" w:themeColor="accent1" w:themeShade="80"/>
          <w:sz w:val="22"/>
          <w:szCs w:val="22"/>
          <w:lang w:val="ro-RO"/>
        </w:rPr>
      </w:pPr>
      <w:r w:rsidRPr="00344E8D">
        <w:rPr>
          <w:rStyle w:val="Heading2Char"/>
          <w:rFonts w:ascii="Trebuchet MS" w:hAnsi="Trebuchet MS"/>
          <w:color w:val="1F4E79" w:themeColor="accent1" w:themeShade="80"/>
          <w:sz w:val="22"/>
          <w:szCs w:val="22"/>
          <w:lang w:val="ro-RO"/>
        </w:rPr>
        <w:t xml:space="preserve"> </w:t>
      </w:r>
      <w:bookmarkStart w:id="112" w:name="_Toc163660105"/>
      <w:r w:rsidRPr="00344E8D">
        <w:rPr>
          <w:rStyle w:val="Heading2Char"/>
          <w:rFonts w:ascii="Trebuchet MS" w:hAnsi="Trebuchet MS"/>
          <w:b/>
          <w:bCs/>
          <w:color w:val="1F4E79" w:themeColor="accent1" w:themeShade="80"/>
          <w:sz w:val="22"/>
          <w:szCs w:val="22"/>
          <w:lang w:val="ro-RO"/>
        </w:rPr>
        <w:t xml:space="preserve">Anexele </w:t>
      </w:r>
      <w:proofErr w:type="spellStart"/>
      <w:r w:rsidRPr="00344E8D">
        <w:rPr>
          <w:rStyle w:val="Heading2Char"/>
          <w:rFonts w:ascii="Trebuchet MS" w:hAnsi="Trebuchet MS"/>
          <w:b/>
          <w:bCs/>
          <w:color w:val="1F4E79" w:themeColor="accent1" w:themeShade="80"/>
          <w:sz w:val="22"/>
          <w:szCs w:val="22"/>
          <w:lang w:val="ro-RO"/>
        </w:rPr>
        <w:t>şi</w:t>
      </w:r>
      <w:proofErr w:type="spellEnd"/>
      <w:r w:rsidRPr="00344E8D">
        <w:rPr>
          <w:rStyle w:val="Heading2Char"/>
          <w:rFonts w:ascii="Trebuchet MS" w:hAnsi="Trebuchet MS"/>
          <w:b/>
          <w:bCs/>
          <w:color w:val="1F4E79" w:themeColor="accent1" w:themeShade="80"/>
          <w:sz w:val="22"/>
          <w:szCs w:val="22"/>
          <w:lang w:val="ro-RO"/>
        </w:rPr>
        <w:t xml:space="preserve"> documente obligatorii la momentul contractării</w:t>
      </w:r>
      <w:bookmarkEnd w:id="112"/>
    </w:p>
    <w:p w14:paraId="0AE43789" w14:textId="77777777" w:rsidR="00964A63" w:rsidRPr="00344E8D" w:rsidRDefault="00964A63" w:rsidP="00964A63">
      <w:pPr>
        <w:tabs>
          <w:tab w:val="left" w:pos="993"/>
        </w:tabs>
        <w:spacing w:after="0" w:line="240" w:lineRule="auto"/>
        <w:jc w:val="both"/>
        <w:rPr>
          <w:iCs/>
          <w:color w:val="1F4E79" w:themeColor="accent1" w:themeShade="80"/>
        </w:rPr>
      </w:pPr>
      <w:r w:rsidRPr="00344E8D">
        <w:rPr>
          <w:iCs/>
          <w:color w:val="1F4E79" w:themeColor="accent1" w:themeShade="80"/>
        </w:rPr>
        <w:t>La momentul contractării se vor depune minim următoarele:</w:t>
      </w:r>
    </w:p>
    <w:p w14:paraId="267CBA31"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 xml:space="preserve">Documente care atestă realitatea și conformitatea elementelor prezentate în cadrul Declarației unice </w:t>
      </w:r>
    </w:p>
    <w:p w14:paraId="19FFA36C"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 xml:space="preserve">Actele de înființare și de dobândire a personalității juridice </w:t>
      </w:r>
    </w:p>
    <w:p w14:paraId="7F2D33DB"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Documentele statuare actualizate cu ultimele modificări( ex. act constitutiv, statut etc actualizate cu ultimele modificări)</w:t>
      </w:r>
    </w:p>
    <w:p w14:paraId="0F0176B1" w14:textId="080CDE19"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lastRenderedPageBreak/>
        <w:t></w:t>
      </w:r>
      <w:r w:rsidRPr="00344E8D">
        <w:rPr>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463322CA"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32CA8BF4"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1F67F10D"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Împuternicire din partea consiliului director pentru persoana desemnată să semneze contractul de finanțare/documentele contractului, după caz</w:t>
      </w:r>
    </w:p>
    <w:p w14:paraId="7197384A"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51577468"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 xml:space="preserve"> CV-urile (in format </w:t>
      </w:r>
      <w:proofErr w:type="spellStart"/>
      <w:r w:rsidRPr="00344E8D">
        <w:rPr>
          <w:iCs/>
          <w:color w:val="1F4E79" w:themeColor="accent1" w:themeShade="80"/>
        </w:rPr>
        <w:t>Europass</w:t>
      </w:r>
      <w:proofErr w:type="spellEnd"/>
      <w:r w:rsidRPr="00344E8D">
        <w:rPr>
          <w:iCs/>
          <w:color w:val="1F4E79" w:themeColor="accent1" w:themeShade="80"/>
        </w:rPr>
        <w:t>)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231987A2"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25752121"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 xml:space="preserve">Declarație din partea solicitantului privind prevederile art.96 (1) din Legea 161/2003 privind unele măsuri pentru asigurarea </w:t>
      </w:r>
      <w:proofErr w:type="spellStart"/>
      <w:r w:rsidRPr="00344E8D">
        <w:rPr>
          <w:iCs/>
          <w:color w:val="1F4E79" w:themeColor="accent1" w:themeShade="80"/>
        </w:rPr>
        <w:t>transparenţei</w:t>
      </w:r>
      <w:proofErr w:type="spellEnd"/>
      <w:r w:rsidRPr="00344E8D">
        <w:rPr>
          <w:iCs/>
          <w:color w:val="1F4E79" w:themeColor="accent1" w:themeShade="80"/>
        </w:rPr>
        <w:t xml:space="preserve"> în exercitarea </w:t>
      </w:r>
      <w:proofErr w:type="spellStart"/>
      <w:r w:rsidRPr="00344E8D">
        <w:rPr>
          <w:iCs/>
          <w:color w:val="1F4E79" w:themeColor="accent1" w:themeShade="80"/>
        </w:rPr>
        <w:t>demnităţilor</w:t>
      </w:r>
      <w:proofErr w:type="spellEnd"/>
      <w:r w:rsidRPr="00344E8D">
        <w:rPr>
          <w:iCs/>
          <w:color w:val="1F4E79" w:themeColor="accent1" w:themeShade="80"/>
        </w:rPr>
        <w:t xml:space="preserve"> publice, a </w:t>
      </w:r>
      <w:proofErr w:type="spellStart"/>
      <w:r w:rsidRPr="00344E8D">
        <w:rPr>
          <w:iCs/>
          <w:color w:val="1F4E79" w:themeColor="accent1" w:themeShade="80"/>
        </w:rPr>
        <w:t>funcţiilor</w:t>
      </w:r>
      <w:proofErr w:type="spellEnd"/>
      <w:r w:rsidRPr="00344E8D">
        <w:rPr>
          <w:iCs/>
          <w:color w:val="1F4E79" w:themeColor="accent1" w:themeShade="80"/>
        </w:rPr>
        <w:t xml:space="preserve"> publice </w:t>
      </w:r>
      <w:proofErr w:type="spellStart"/>
      <w:r w:rsidRPr="00344E8D">
        <w:rPr>
          <w:iCs/>
          <w:color w:val="1F4E79" w:themeColor="accent1" w:themeShade="80"/>
        </w:rPr>
        <w:t>şi</w:t>
      </w:r>
      <w:proofErr w:type="spellEnd"/>
      <w:r w:rsidRPr="00344E8D">
        <w:rPr>
          <w:iCs/>
          <w:color w:val="1F4E79" w:themeColor="accent1" w:themeShade="80"/>
        </w:rPr>
        <w:t xml:space="preserve"> în mediul de afaceri, prevenirea </w:t>
      </w:r>
      <w:proofErr w:type="spellStart"/>
      <w:r w:rsidRPr="00344E8D">
        <w:rPr>
          <w:iCs/>
          <w:color w:val="1F4E79" w:themeColor="accent1" w:themeShade="80"/>
        </w:rPr>
        <w:t>şi</w:t>
      </w:r>
      <w:proofErr w:type="spellEnd"/>
      <w:r w:rsidRPr="00344E8D">
        <w:rPr>
          <w:iCs/>
          <w:color w:val="1F4E79" w:themeColor="accent1" w:themeShade="80"/>
        </w:rPr>
        <w:t xml:space="preserve"> </w:t>
      </w:r>
      <w:proofErr w:type="spellStart"/>
      <w:r w:rsidRPr="00344E8D">
        <w:rPr>
          <w:iCs/>
          <w:color w:val="1F4E79" w:themeColor="accent1" w:themeShade="80"/>
        </w:rPr>
        <w:t>sancţionarea</w:t>
      </w:r>
      <w:proofErr w:type="spellEnd"/>
      <w:r w:rsidRPr="00344E8D">
        <w:rPr>
          <w:iCs/>
          <w:color w:val="1F4E79" w:themeColor="accent1" w:themeShade="80"/>
        </w:rPr>
        <w:t xml:space="preserve"> </w:t>
      </w:r>
      <w:proofErr w:type="spellStart"/>
      <w:r w:rsidRPr="00344E8D">
        <w:rPr>
          <w:iCs/>
          <w:color w:val="1F4E79" w:themeColor="accent1" w:themeShade="80"/>
        </w:rPr>
        <w:t>corupţiei</w:t>
      </w:r>
      <w:proofErr w:type="spellEnd"/>
    </w:p>
    <w:p w14:paraId="1984A936"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Declarație din partea solicitantului si a partenerilor privind evitarea dublei finanțări si utilizarea eficienta a fondurilor</w:t>
      </w:r>
    </w:p>
    <w:p w14:paraId="115C3544"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19743178"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Fișele de identificare financiară completate cu conturile deschise pe proiect</w:t>
      </w:r>
    </w:p>
    <w:p w14:paraId="199A922D"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Planul de monitorizare a proiectului – Anexa 2 la Contractul de finanțare Condiții Generale;</w:t>
      </w:r>
    </w:p>
    <w:p w14:paraId="59E68A0F" w14:textId="77777777" w:rsidR="00D043A5" w:rsidRPr="00344E8D" w:rsidRDefault="00D043A5" w:rsidP="00D043A5">
      <w:pPr>
        <w:tabs>
          <w:tab w:val="left" w:pos="993"/>
        </w:tabs>
        <w:spacing w:after="0" w:line="240" w:lineRule="auto"/>
        <w:jc w:val="both"/>
        <w:rPr>
          <w:iCs/>
          <w:color w:val="1F4E79" w:themeColor="accent1" w:themeShade="80"/>
        </w:rPr>
      </w:pPr>
      <w:r w:rsidRPr="00344E8D">
        <w:rPr>
          <w:iCs/>
          <w:color w:val="1F4E79" w:themeColor="accent1" w:themeShade="80"/>
        </w:rPr>
        <w:t></w:t>
      </w:r>
      <w:r w:rsidRPr="00344E8D">
        <w:rPr>
          <w:iCs/>
          <w:color w:val="1F4E79" w:themeColor="accent1" w:themeShade="80"/>
        </w:rPr>
        <w:tab/>
        <w:t>Graficul cererilor de prefinanțare/plată/rambursare – Anexa 3 la Contractul de finanțare Condiții Generale.</w:t>
      </w:r>
    </w:p>
    <w:p w14:paraId="503A18EA" w14:textId="794482E3" w:rsidR="00964A63" w:rsidRPr="00344E8D" w:rsidRDefault="00D043A5" w:rsidP="00DA723F">
      <w:pPr>
        <w:tabs>
          <w:tab w:val="left" w:pos="709"/>
          <w:tab w:val="left" w:pos="851"/>
        </w:tabs>
        <w:spacing w:after="0" w:line="240" w:lineRule="auto"/>
        <w:contextualSpacing/>
        <w:jc w:val="both"/>
        <w:rPr>
          <w:iCs/>
          <w:color w:val="1F4E79" w:themeColor="accent1" w:themeShade="80"/>
        </w:rPr>
      </w:pPr>
      <w:r w:rsidRPr="00344E8D">
        <w:rPr>
          <w:iCs/>
          <w:color w:val="1F4E79" w:themeColor="accent1" w:themeShade="80"/>
        </w:rPr>
        <w:t xml:space="preserve">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w:t>
      </w:r>
      <w:r w:rsidRPr="00344E8D">
        <w:rPr>
          <w:iCs/>
          <w:color w:val="1F4E79" w:themeColor="accent1" w:themeShade="80"/>
        </w:rPr>
        <w:lastRenderedPageBreak/>
        <w:t>evitarea riscului de dublă finanțare pentru achiziționarea pe proiecte diferite a aceluiași tip de mijloace fixe sau platforme IT cu aceeași destinație.</w:t>
      </w:r>
      <w:r w:rsidRPr="00344E8D">
        <w:rPr>
          <w:iCs/>
          <w:color w:val="1F4E79" w:themeColor="accent1" w:themeShade="80"/>
        </w:rPr>
        <w:tab/>
      </w:r>
    </w:p>
    <w:p w14:paraId="3921AFDE" w14:textId="58992EDB" w:rsidR="00822C22" w:rsidRPr="00344E8D" w:rsidRDefault="00822C22" w:rsidP="0067477A">
      <w:pPr>
        <w:rPr>
          <w:color w:val="1F4E79" w:themeColor="accent1" w:themeShade="80"/>
        </w:rPr>
      </w:pPr>
    </w:p>
    <w:p w14:paraId="750CB9EA" w14:textId="77777777" w:rsidR="000C549C" w:rsidRPr="00344E8D" w:rsidRDefault="000C549C" w:rsidP="000C549C">
      <w:pPr>
        <w:pStyle w:val="ListParagraph"/>
        <w:jc w:val="both"/>
        <w:rPr>
          <w:color w:val="1F4E79" w:themeColor="accent1" w:themeShade="80"/>
        </w:rPr>
      </w:pPr>
    </w:p>
    <w:p w14:paraId="200DB6B3" w14:textId="50BE4826" w:rsidR="00F679C3"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113" w:name="_Toc163660106"/>
      <w:proofErr w:type="spellStart"/>
      <w:r w:rsidRPr="00344E8D">
        <w:rPr>
          <w:rStyle w:val="Heading2Char"/>
          <w:rFonts w:ascii="Trebuchet MS" w:hAnsi="Trebuchet MS"/>
          <w:b/>
          <w:bCs/>
          <w:color w:val="1F4E79" w:themeColor="accent1" w:themeShade="80"/>
          <w:sz w:val="22"/>
          <w:szCs w:val="22"/>
          <w:lang w:val="ro-RO"/>
        </w:rPr>
        <w:t>Renunţarea</w:t>
      </w:r>
      <w:proofErr w:type="spellEnd"/>
      <w:r w:rsidRPr="00344E8D">
        <w:rPr>
          <w:rStyle w:val="Heading2Char"/>
          <w:rFonts w:ascii="Trebuchet MS" w:hAnsi="Trebuchet MS"/>
          <w:b/>
          <w:bCs/>
          <w:color w:val="1F4E79" w:themeColor="accent1" w:themeShade="80"/>
          <w:sz w:val="22"/>
          <w:szCs w:val="22"/>
          <w:lang w:val="ro-RO"/>
        </w:rPr>
        <w:t xml:space="preserve"> la cererea de </w:t>
      </w:r>
      <w:proofErr w:type="spellStart"/>
      <w:r w:rsidRPr="00344E8D">
        <w:rPr>
          <w:rStyle w:val="Heading2Char"/>
          <w:rFonts w:ascii="Trebuchet MS" w:hAnsi="Trebuchet MS"/>
          <w:b/>
          <w:bCs/>
          <w:color w:val="1F4E79" w:themeColor="accent1" w:themeShade="80"/>
          <w:sz w:val="22"/>
          <w:szCs w:val="22"/>
          <w:lang w:val="ro-RO"/>
        </w:rPr>
        <w:t>finanţare</w:t>
      </w:r>
      <w:bookmarkEnd w:id="113"/>
      <w:proofErr w:type="spellEnd"/>
    </w:p>
    <w:p w14:paraId="1A8F488F" w14:textId="77777777" w:rsidR="00700694" w:rsidRPr="00344E8D" w:rsidRDefault="00700694" w:rsidP="00700694">
      <w:pPr>
        <w:rPr>
          <w:color w:val="1F4E79" w:themeColor="accent1" w:themeShade="80"/>
        </w:rPr>
      </w:pPr>
      <w:r w:rsidRPr="00344E8D">
        <w:rPr>
          <w:color w:val="1F4E79" w:themeColor="accent1" w:themeShade="80"/>
        </w:rPr>
        <w:t>Renunțarea la Cererea de finanțare anterior semnării Contractului de finanțare se realizează prin transmiterea de către solicitant, prin intermediul aplicației informatice MySMIS2021/SMIS2021+, a unei solicitări scrise.</w:t>
      </w:r>
    </w:p>
    <w:p w14:paraId="10DBFD43" w14:textId="44D37DA9" w:rsidR="001B1291" w:rsidRPr="00344E8D" w:rsidRDefault="00700694" w:rsidP="00700694">
      <w:pPr>
        <w:rPr>
          <w:color w:val="1F4E79" w:themeColor="accent1" w:themeShade="80"/>
        </w:rPr>
      </w:pPr>
      <w:r w:rsidRPr="00344E8D">
        <w:rPr>
          <w:color w:val="1F4E79" w:themeColor="accent1" w:themeShade="80"/>
        </w:rPr>
        <w:t>Renunțarea la implementarea proiectului, ulterior semnării Contractului de finanțare se realizează în conformitate cu prevederile contractului de finanțare, după caz.</w:t>
      </w:r>
    </w:p>
    <w:p w14:paraId="57AF868E" w14:textId="3D0A7DD8" w:rsidR="00FA10C8" w:rsidRPr="00344E8D" w:rsidRDefault="001A4662" w:rsidP="004C7DA4">
      <w:pPr>
        <w:pStyle w:val="Heading1"/>
        <w:rPr>
          <w:rFonts w:ascii="Trebuchet MS" w:hAnsi="Trebuchet MS"/>
          <w:b/>
          <w:bCs/>
          <w:color w:val="1F4E79" w:themeColor="accent1" w:themeShade="80"/>
          <w:sz w:val="22"/>
          <w:szCs w:val="22"/>
        </w:rPr>
      </w:pPr>
      <w:bookmarkStart w:id="114" w:name="_Toc163660107"/>
      <w:r w:rsidRPr="00344E8D">
        <w:rPr>
          <w:rFonts w:ascii="Trebuchet MS" w:hAnsi="Trebuchet MS"/>
          <w:b/>
          <w:bCs/>
          <w:color w:val="1F4E79" w:themeColor="accent1" w:themeShade="80"/>
          <w:sz w:val="22"/>
          <w:szCs w:val="22"/>
        </w:rPr>
        <w:t>PROCESUL DE EVALUARE, SELECŢIE ŞI CONTRACTARE A PROIECTELOR</w:t>
      </w:r>
      <w:bookmarkEnd w:id="114"/>
    </w:p>
    <w:p w14:paraId="48B18C0F" w14:textId="77777777" w:rsidR="00124234" w:rsidRPr="00344E8D" w:rsidRDefault="00124234" w:rsidP="004C7DA4">
      <w:pPr>
        <w:rPr>
          <w:color w:val="1F4E79" w:themeColor="accent1" w:themeShade="80"/>
        </w:rPr>
      </w:pPr>
    </w:p>
    <w:p w14:paraId="6CC66069" w14:textId="7516FFD4" w:rsidR="00F679C3" w:rsidRPr="00344E8D" w:rsidRDefault="00B75E8A" w:rsidP="004C7DA4">
      <w:pPr>
        <w:pStyle w:val="Heading2"/>
        <w:rPr>
          <w:rStyle w:val="Heading2Char"/>
          <w:rFonts w:ascii="Trebuchet MS" w:hAnsi="Trebuchet MS"/>
          <w:color w:val="1F4E79" w:themeColor="accent1" w:themeShade="80"/>
          <w:sz w:val="22"/>
          <w:szCs w:val="22"/>
          <w:lang w:val="ro-RO"/>
        </w:rPr>
      </w:pPr>
      <w:bookmarkStart w:id="115" w:name="_Toc163660108"/>
      <w:r w:rsidRPr="00344E8D">
        <w:rPr>
          <w:rStyle w:val="Heading2Char"/>
          <w:rFonts w:ascii="Trebuchet MS" w:hAnsi="Trebuchet MS"/>
          <w:color w:val="1F4E79" w:themeColor="accent1" w:themeShade="80"/>
          <w:sz w:val="22"/>
          <w:szCs w:val="22"/>
          <w:lang w:val="ro-RO"/>
        </w:rPr>
        <w:t xml:space="preserve">Principalele etape ale procesului de evaluare, </w:t>
      </w:r>
      <w:proofErr w:type="spellStart"/>
      <w:r w:rsidRPr="00344E8D">
        <w:rPr>
          <w:rStyle w:val="Heading2Char"/>
          <w:rFonts w:ascii="Trebuchet MS" w:hAnsi="Trebuchet MS"/>
          <w:color w:val="1F4E79" w:themeColor="accent1" w:themeShade="80"/>
          <w:sz w:val="22"/>
          <w:szCs w:val="22"/>
          <w:lang w:val="ro-RO"/>
        </w:rPr>
        <w:t>selecţie</w:t>
      </w:r>
      <w:proofErr w:type="spellEnd"/>
      <w:r w:rsidRPr="00344E8D">
        <w:rPr>
          <w:rStyle w:val="Heading2Char"/>
          <w:rFonts w:ascii="Trebuchet MS" w:hAnsi="Trebuchet MS"/>
          <w:color w:val="1F4E79" w:themeColor="accent1" w:themeShade="80"/>
          <w:sz w:val="22"/>
          <w:szCs w:val="22"/>
          <w:lang w:val="ro-RO"/>
        </w:rPr>
        <w:t xml:space="preserve"> </w:t>
      </w:r>
      <w:proofErr w:type="spellStart"/>
      <w:r w:rsidRPr="00344E8D">
        <w:rPr>
          <w:rStyle w:val="Heading2Char"/>
          <w:rFonts w:ascii="Trebuchet MS" w:hAnsi="Trebuchet MS"/>
          <w:color w:val="1F4E79" w:themeColor="accent1" w:themeShade="80"/>
          <w:sz w:val="22"/>
          <w:szCs w:val="22"/>
          <w:lang w:val="ro-RO"/>
        </w:rPr>
        <w:t>şi</w:t>
      </w:r>
      <w:proofErr w:type="spellEnd"/>
      <w:r w:rsidRPr="00344E8D">
        <w:rPr>
          <w:rStyle w:val="Heading2Char"/>
          <w:rFonts w:ascii="Trebuchet MS" w:hAnsi="Trebuchet MS"/>
          <w:color w:val="1F4E79" w:themeColor="accent1" w:themeShade="80"/>
          <w:sz w:val="22"/>
          <w:szCs w:val="22"/>
          <w:lang w:val="ro-RO"/>
        </w:rPr>
        <w:t xml:space="preserve"> contractare</w:t>
      </w:r>
      <w:bookmarkEnd w:id="115"/>
    </w:p>
    <w:p w14:paraId="08AC561A" w14:textId="77777777" w:rsidR="00FA10C8" w:rsidRPr="00344E8D" w:rsidRDefault="00FA10C8" w:rsidP="004C7DA4">
      <w:pPr>
        <w:pStyle w:val="NoSpacing"/>
        <w:rPr>
          <w:rFonts w:eastAsia="Times New Roman" w:cs="Courier New"/>
          <w:b/>
          <w:bCs/>
          <w:color w:val="1F4E79" w:themeColor="accent1" w:themeShade="80"/>
          <w:lang w:eastAsia="ro-RO"/>
        </w:rPr>
      </w:pPr>
    </w:p>
    <w:p w14:paraId="3A95B0DE" w14:textId="64E6B0D7" w:rsidR="005C2C24" w:rsidRPr="00344E8D" w:rsidRDefault="005C2C24" w:rsidP="005C2C24">
      <w:pPr>
        <w:jc w:val="both"/>
        <w:rPr>
          <w:color w:val="1F4E79" w:themeColor="accent1" w:themeShade="80"/>
        </w:rPr>
      </w:pPr>
      <w:r w:rsidRPr="00344E8D">
        <w:rPr>
          <w:color w:val="1F4E79" w:themeColor="accent1" w:themeShade="80"/>
        </w:rPr>
        <w:t>Selecția proiectului se efectuează în conformitate cu prevederile prevăzute în Ghidul Solicitantului – Condiții generale PoIDS și a Metodologiei de verificare, evaluare și selecție a proiectelor în cadrul PoIDS 2021-2027.</w:t>
      </w:r>
    </w:p>
    <w:p w14:paraId="73150D02" w14:textId="68AFD474" w:rsidR="00732971" w:rsidRPr="00344E8D" w:rsidRDefault="00732971" w:rsidP="005C2C24">
      <w:pPr>
        <w:jc w:val="both"/>
        <w:rPr>
          <w:color w:val="1F4E79" w:themeColor="accent1" w:themeShade="80"/>
        </w:rPr>
      </w:pPr>
      <w:r w:rsidRPr="00344E8D">
        <w:rPr>
          <w:color w:val="1F4E79" w:themeColor="accent1" w:themeShade="80"/>
        </w:rPr>
        <w:t xml:space="preserve">Proiectele conforme din punct de vedere al criteriilor de depunere (dată, oră </w:t>
      </w:r>
      <w:proofErr w:type="spellStart"/>
      <w:r w:rsidRPr="00344E8D">
        <w:rPr>
          <w:color w:val="1F4E79" w:themeColor="accent1" w:themeShade="80"/>
        </w:rPr>
        <w:t>şi</w:t>
      </w:r>
      <w:proofErr w:type="spellEnd"/>
      <w:r w:rsidRPr="00344E8D">
        <w:rPr>
          <w:color w:val="1F4E79" w:themeColor="accent1" w:themeShade="80"/>
        </w:rPr>
        <w:t xml:space="preserve"> modalitate de depunere) vor fi verificate manual din punct de vedere a </w:t>
      </w:r>
      <w:proofErr w:type="spellStart"/>
      <w:r w:rsidRPr="00344E8D">
        <w:rPr>
          <w:color w:val="1F4E79" w:themeColor="accent1" w:themeShade="80"/>
        </w:rPr>
        <w:t>conformităţii</w:t>
      </w:r>
      <w:proofErr w:type="spellEnd"/>
      <w:r w:rsidRPr="00344E8D">
        <w:rPr>
          <w:color w:val="1F4E79" w:themeColor="accent1" w:themeShade="80"/>
        </w:rPr>
        <w:t xml:space="preserve"> administrative </w:t>
      </w:r>
      <w:proofErr w:type="spellStart"/>
      <w:r w:rsidRPr="00344E8D">
        <w:rPr>
          <w:color w:val="1F4E79" w:themeColor="accent1" w:themeShade="80"/>
        </w:rPr>
        <w:t>şi</w:t>
      </w:r>
      <w:proofErr w:type="spellEnd"/>
      <w:r w:rsidRPr="00344E8D">
        <w:rPr>
          <w:color w:val="1F4E79" w:themeColor="accent1" w:themeShade="80"/>
        </w:rPr>
        <w:t xml:space="preserve"> a </w:t>
      </w:r>
      <w:proofErr w:type="spellStart"/>
      <w:r w:rsidRPr="00344E8D">
        <w:rPr>
          <w:color w:val="1F4E79" w:themeColor="accent1" w:themeShade="80"/>
        </w:rPr>
        <w:t>eligibilităţii</w:t>
      </w:r>
      <w:proofErr w:type="spellEnd"/>
      <w:r w:rsidRPr="00344E8D">
        <w:rPr>
          <w:color w:val="1F4E79" w:themeColor="accent1" w:themeShade="80"/>
        </w:rPr>
        <w:t xml:space="preserve"> proiectului, solicitantului pe baza unei declarații unice și obligatorii stabilite prin Ghidul Solicitantului – Condiții Generale și anexată cererii de finanțare prin care solicitantul și partenerii confirmă îndeplinirea condițiilor de eligibilitate și a cerințelor de conformitate administrativă.</w:t>
      </w:r>
    </w:p>
    <w:p w14:paraId="527859E6" w14:textId="77777777" w:rsidR="00732971" w:rsidRPr="00344E8D" w:rsidRDefault="00732971" w:rsidP="005C2C24">
      <w:pPr>
        <w:jc w:val="both"/>
        <w:rPr>
          <w:color w:val="1F4E79" w:themeColor="accent1" w:themeShade="80"/>
        </w:rPr>
      </w:pPr>
    </w:p>
    <w:p w14:paraId="5B8975E8" w14:textId="3EFD01F2" w:rsidR="00F679C3" w:rsidRPr="00344E8D" w:rsidRDefault="00B75E8A" w:rsidP="004C7DA4">
      <w:pPr>
        <w:pStyle w:val="Heading2"/>
        <w:rPr>
          <w:rStyle w:val="Heading2Char"/>
          <w:rFonts w:ascii="Trebuchet MS" w:hAnsi="Trebuchet MS"/>
          <w:b/>
          <w:bCs/>
          <w:color w:val="1F4E79" w:themeColor="accent1" w:themeShade="80"/>
          <w:sz w:val="22"/>
          <w:szCs w:val="22"/>
          <w:lang w:val="ro-RO"/>
        </w:rPr>
      </w:pPr>
      <w:r w:rsidRPr="00344E8D">
        <w:rPr>
          <w:rStyle w:val="Heading2Char"/>
          <w:rFonts w:ascii="Trebuchet MS" w:hAnsi="Trebuchet MS"/>
          <w:color w:val="1F4E79" w:themeColor="accent1" w:themeShade="80"/>
          <w:sz w:val="22"/>
          <w:szCs w:val="22"/>
          <w:lang w:val="ro-RO"/>
        </w:rPr>
        <w:t xml:space="preserve"> </w:t>
      </w:r>
      <w:bookmarkStart w:id="116" w:name="_Toc163660109"/>
      <w:r w:rsidRPr="00344E8D">
        <w:rPr>
          <w:rStyle w:val="Heading2Char"/>
          <w:rFonts w:ascii="Trebuchet MS" w:hAnsi="Trebuchet MS"/>
          <w:b/>
          <w:bCs/>
          <w:color w:val="1F4E79" w:themeColor="accent1" w:themeShade="80"/>
          <w:sz w:val="22"/>
          <w:szCs w:val="22"/>
          <w:lang w:val="ro-RO"/>
        </w:rPr>
        <w:t xml:space="preserve">Conformitate administrativă - </w:t>
      </w:r>
      <w:proofErr w:type="spellStart"/>
      <w:r w:rsidRPr="00344E8D">
        <w:rPr>
          <w:rStyle w:val="Heading2Char"/>
          <w:rFonts w:ascii="Trebuchet MS" w:hAnsi="Trebuchet MS"/>
          <w:b/>
          <w:bCs/>
          <w:color w:val="1F4E79" w:themeColor="accent1" w:themeShade="80"/>
          <w:sz w:val="22"/>
          <w:szCs w:val="22"/>
          <w:lang w:val="ro-RO"/>
        </w:rPr>
        <w:t>Declaraţia</w:t>
      </w:r>
      <w:proofErr w:type="spellEnd"/>
      <w:r w:rsidRPr="00344E8D">
        <w:rPr>
          <w:rStyle w:val="Heading2Char"/>
          <w:rFonts w:ascii="Trebuchet MS" w:hAnsi="Trebuchet MS"/>
          <w:b/>
          <w:bCs/>
          <w:color w:val="1F4E79" w:themeColor="accent1" w:themeShade="80"/>
          <w:sz w:val="22"/>
          <w:szCs w:val="22"/>
          <w:lang w:val="ro-RO"/>
        </w:rPr>
        <w:t xml:space="preserve"> unică</w:t>
      </w:r>
      <w:bookmarkEnd w:id="116"/>
    </w:p>
    <w:p w14:paraId="0539BB93" w14:textId="77777777" w:rsidR="00C15A59" w:rsidRPr="00344E8D" w:rsidRDefault="00C15A59" w:rsidP="004C7DA4">
      <w:pPr>
        <w:pStyle w:val="NoSpacing"/>
        <w:rPr>
          <w:rFonts w:eastAsia="Times New Roman" w:cs="Courier New"/>
          <w:b/>
          <w:bCs/>
          <w:color w:val="1F4E79" w:themeColor="accent1" w:themeShade="80"/>
          <w:lang w:eastAsia="ro-RO"/>
        </w:rPr>
      </w:pPr>
    </w:p>
    <w:p w14:paraId="259C79AB" w14:textId="77777777" w:rsidR="00300981" w:rsidRPr="00344E8D" w:rsidRDefault="00300981" w:rsidP="004C7DA4">
      <w:pPr>
        <w:jc w:val="both"/>
        <w:rPr>
          <w:color w:val="1F4E79" w:themeColor="accent1" w:themeShade="80"/>
        </w:rPr>
      </w:pPr>
      <w:r w:rsidRPr="00344E8D">
        <w:rPr>
          <w:color w:val="1F4E79" w:themeColor="accent1" w:themeShade="80"/>
        </w:rPr>
        <w:t xml:space="preserve">Evaluarea conformității administrative este complet digitalizată, realizată automat prin sistemul informatic MySMIS2021/SMIS2021+, pe baza declarației unice generată  de sistemul informatic.  </w:t>
      </w:r>
    </w:p>
    <w:p w14:paraId="7EF45CAD" w14:textId="6FA36656" w:rsidR="00300981" w:rsidRPr="00344E8D" w:rsidRDefault="00300981" w:rsidP="004C7DA4">
      <w:pPr>
        <w:jc w:val="both"/>
        <w:rPr>
          <w:color w:val="1F4E79" w:themeColor="accent1" w:themeShade="80"/>
        </w:rPr>
      </w:pPr>
      <w:r w:rsidRPr="00344E8D">
        <w:rPr>
          <w:color w:val="1F4E79" w:themeColor="accent1" w:themeShade="80"/>
        </w:rPr>
        <w:t>După verificarea digitalizată a conformității administrative, sistemul/aplicația informatică MySMIS2021/SMIS2021+ va informa solicitantul cu privire la trecerea la etapa de evaluare tehnică și financiară preliminară prin emiterea automată a unui certificat de conformitate administrativă, prin intermediul aplicației informatice  MySMIS2021/SMIS2021+.</w:t>
      </w:r>
    </w:p>
    <w:p w14:paraId="76185CD9" w14:textId="77777777" w:rsidR="00300981" w:rsidRPr="00344E8D" w:rsidRDefault="00300981" w:rsidP="004C7DA4">
      <w:pPr>
        <w:jc w:val="both"/>
        <w:rPr>
          <w:color w:val="1F4E79" w:themeColor="accent1" w:themeShade="80"/>
        </w:rPr>
      </w:pPr>
      <w:r w:rsidRPr="00344E8D">
        <w:rPr>
          <w:color w:val="1F4E79" w:themeColor="accent1" w:themeShade="80"/>
        </w:rPr>
        <w:t>În etapa de evaluare a conformității administrative și a eligibilității nu se pot solicita clarificări.</w:t>
      </w:r>
    </w:p>
    <w:p w14:paraId="70E5886D" w14:textId="77777777" w:rsidR="004247CB" w:rsidRPr="00344E8D" w:rsidRDefault="004247CB" w:rsidP="004C7DA4">
      <w:pPr>
        <w:pStyle w:val="NoSpacing"/>
        <w:jc w:val="both"/>
        <w:rPr>
          <w:rFonts w:eastAsia="Times New Roman" w:cs="Courier New"/>
          <w:color w:val="1F4E79" w:themeColor="accent1" w:themeShade="80"/>
          <w:lang w:eastAsia="ro-RO"/>
        </w:rPr>
      </w:pPr>
    </w:p>
    <w:p w14:paraId="528D87A3" w14:textId="4D5B7A74" w:rsidR="00FA10C8"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117" w:name="_Toc163660110"/>
      <w:r w:rsidRPr="00344E8D">
        <w:rPr>
          <w:rStyle w:val="Heading2Char"/>
          <w:rFonts w:ascii="Trebuchet MS" w:hAnsi="Trebuchet MS"/>
          <w:b/>
          <w:bCs/>
          <w:color w:val="1F4E79" w:themeColor="accent1" w:themeShade="80"/>
          <w:sz w:val="22"/>
          <w:szCs w:val="22"/>
          <w:lang w:val="ro-RO"/>
        </w:rPr>
        <w:t>Etapa de evaluare preliminară</w:t>
      </w:r>
      <w:bookmarkEnd w:id="117"/>
    </w:p>
    <w:p w14:paraId="3D396ED7" w14:textId="77777777" w:rsidR="007032B7" w:rsidRPr="00344E8D" w:rsidRDefault="007032B7" w:rsidP="004C7DA4">
      <w:pPr>
        <w:rPr>
          <w:color w:val="1F4E79" w:themeColor="accent1" w:themeShade="80"/>
        </w:rPr>
      </w:pPr>
    </w:p>
    <w:p w14:paraId="6C321245" w14:textId="4BBD84BB" w:rsidR="00443498" w:rsidRPr="00344E8D" w:rsidRDefault="00443498" w:rsidP="004C7DA4">
      <w:pPr>
        <w:jc w:val="both"/>
        <w:rPr>
          <w:color w:val="1F4E79" w:themeColor="accent1" w:themeShade="80"/>
        </w:rPr>
      </w:pPr>
      <w:r w:rsidRPr="00344E8D">
        <w:rPr>
          <w:color w:val="1F4E79" w:themeColor="accent1" w:themeShade="80"/>
        </w:rPr>
        <w:t xml:space="preserve">Evaluarea eligibilității Cererii de finanțare se realizează în conformitate cu Metodologia de verificare, evaluare și selecție a proiectelor </w:t>
      </w:r>
      <w:proofErr w:type="spellStart"/>
      <w:r w:rsidRPr="00344E8D">
        <w:rPr>
          <w:rFonts w:ascii="Calibri" w:hAnsi="Calibri" w:cs="Calibri"/>
          <w:color w:val="1F4E79" w:themeColor="accent1" w:themeShade="80"/>
        </w:rPr>
        <w:t>ȋ</w:t>
      </w:r>
      <w:r w:rsidRPr="00344E8D">
        <w:rPr>
          <w:color w:val="1F4E79" w:themeColor="accent1" w:themeShade="80"/>
        </w:rPr>
        <w:t>n</w:t>
      </w:r>
      <w:proofErr w:type="spellEnd"/>
      <w:r w:rsidRPr="00344E8D">
        <w:rPr>
          <w:color w:val="1F4E79" w:themeColor="accent1" w:themeShade="80"/>
        </w:rPr>
        <w:t xml:space="preserve"> cadrul Programului Incluziune și Demnitate Socială 2021 – 2027 și în conformitate cu criteriile și sub-criteriile de evaluare menționate în </w:t>
      </w:r>
      <w:r w:rsidRPr="00344E8D">
        <w:rPr>
          <w:i/>
          <w:iCs/>
          <w:color w:val="1F4E79" w:themeColor="accent1" w:themeShade="80"/>
        </w:rPr>
        <w:t>Anexa nr.</w:t>
      </w:r>
      <w:r w:rsidR="00443621" w:rsidRPr="00344E8D">
        <w:rPr>
          <w:i/>
          <w:iCs/>
          <w:color w:val="1F4E79" w:themeColor="accent1" w:themeShade="80"/>
        </w:rPr>
        <w:t>2</w:t>
      </w:r>
      <w:r w:rsidRPr="00344E8D">
        <w:rPr>
          <w:i/>
          <w:iCs/>
          <w:color w:val="1F4E79" w:themeColor="accent1" w:themeShade="80"/>
        </w:rPr>
        <w:t xml:space="preserve"> „Criterii de evaluare și selecție tehnică preliminară“ (ETFP)</w:t>
      </w:r>
      <w:r w:rsidRPr="00344E8D">
        <w:rPr>
          <w:color w:val="1F4E79" w:themeColor="accent1" w:themeShade="80"/>
        </w:rPr>
        <w:t xml:space="preserve"> la prezentul Ghid al Solicitantului Condiții Specifice.</w:t>
      </w:r>
    </w:p>
    <w:p w14:paraId="57F3E05E" w14:textId="77777777" w:rsidR="00443498" w:rsidRPr="00344E8D" w:rsidRDefault="00443498" w:rsidP="004C7DA4">
      <w:pPr>
        <w:jc w:val="both"/>
        <w:rPr>
          <w:color w:val="1F4E79" w:themeColor="accent1" w:themeShade="80"/>
        </w:rPr>
      </w:pPr>
      <w:r w:rsidRPr="00344E8D">
        <w:rPr>
          <w:color w:val="1F4E79" w:themeColor="accent1" w:themeShade="80"/>
        </w:rPr>
        <w:t>Criteriile de evaluare preliminară a proiectului și a activităților sunt:</w:t>
      </w:r>
    </w:p>
    <w:p w14:paraId="41F3675E" w14:textId="77777777" w:rsidR="00443498" w:rsidRPr="00344E8D" w:rsidRDefault="00443498" w:rsidP="004C7DA4">
      <w:pPr>
        <w:pStyle w:val="ListParagraph"/>
        <w:numPr>
          <w:ilvl w:val="0"/>
          <w:numId w:val="63"/>
        </w:numPr>
        <w:jc w:val="both"/>
        <w:rPr>
          <w:color w:val="1F4E79" w:themeColor="accent1" w:themeShade="80"/>
        </w:rPr>
      </w:pPr>
      <w:r w:rsidRPr="00344E8D">
        <w:rPr>
          <w:color w:val="1F4E79" w:themeColor="accent1" w:themeShade="80"/>
        </w:rPr>
        <w:lastRenderedPageBreak/>
        <w:t>Încadrarea proiectului propus spre finanțare în programul operațional;</w:t>
      </w:r>
    </w:p>
    <w:p w14:paraId="31D1463C" w14:textId="77777777" w:rsidR="00443498" w:rsidRPr="00344E8D" w:rsidRDefault="00443498" w:rsidP="004C7DA4">
      <w:pPr>
        <w:pStyle w:val="ListParagraph"/>
        <w:numPr>
          <w:ilvl w:val="0"/>
          <w:numId w:val="63"/>
        </w:numPr>
        <w:jc w:val="both"/>
        <w:rPr>
          <w:color w:val="1F4E79" w:themeColor="accent1" w:themeShade="80"/>
        </w:rPr>
      </w:pPr>
      <w:r w:rsidRPr="00344E8D">
        <w:rPr>
          <w:color w:val="1F4E79" w:themeColor="accent1" w:themeShade="80"/>
        </w:rPr>
        <w:t>Respectarea criteriilor de eligibilitate a cheltuielilor;</w:t>
      </w:r>
    </w:p>
    <w:p w14:paraId="44803168" w14:textId="77777777" w:rsidR="00443498" w:rsidRPr="00344E8D" w:rsidRDefault="00443498" w:rsidP="004C7DA4">
      <w:pPr>
        <w:pStyle w:val="ListParagraph"/>
        <w:numPr>
          <w:ilvl w:val="0"/>
          <w:numId w:val="63"/>
        </w:numPr>
        <w:jc w:val="both"/>
        <w:rPr>
          <w:color w:val="1F4E79" w:themeColor="accent1" w:themeShade="80"/>
        </w:rPr>
      </w:pPr>
      <w:r w:rsidRPr="00344E8D">
        <w:rPr>
          <w:color w:val="1F4E79" w:themeColor="accent1" w:themeShade="80"/>
        </w:rPr>
        <w:t>Includerea tuturor activităților obligatorii;</w:t>
      </w:r>
    </w:p>
    <w:p w14:paraId="04F432CF" w14:textId="77777777" w:rsidR="00443498" w:rsidRPr="00344E8D" w:rsidRDefault="00443498" w:rsidP="004C7DA4">
      <w:pPr>
        <w:pStyle w:val="ListParagraph"/>
        <w:numPr>
          <w:ilvl w:val="0"/>
          <w:numId w:val="63"/>
        </w:numPr>
        <w:jc w:val="both"/>
        <w:rPr>
          <w:color w:val="1F4E79" w:themeColor="accent1" w:themeShade="80"/>
        </w:rPr>
      </w:pPr>
      <w:r w:rsidRPr="00344E8D">
        <w:rPr>
          <w:color w:val="1F4E79" w:themeColor="accent1" w:themeShade="80"/>
        </w:rPr>
        <w:t>Respectarea condițiilor de acces stabilite în ghidul Solicitantului – Condiții Specifice;</w:t>
      </w:r>
    </w:p>
    <w:p w14:paraId="1CEC0881" w14:textId="77777777" w:rsidR="00443621" w:rsidRPr="00344E8D" w:rsidRDefault="00443621" w:rsidP="00443621">
      <w:pPr>
        <w:tabs>
          <w:tab w:val="left" w:pos="-540"/>
        </w:tabs>
        <w:jc w:val="both"/>
        <w:rPr>
          <w:color w:val="1F4E79" w:themeColor="accent1" w:themeShade="80"/>
          <w:w w:val="105"/>
        </w:rPr>
      </w:pPr>
      <w:r w:rsidRPr="00344E8D">
        <w:rPr>
          <w:color w:val="1F4E79" w:themeColor="accent1" w:themeShade="80"/>
          <w:w w:val="105"/>
        </w:rPr>
        <w:t>Cererile de finanțare care nu îndeplinesc criteriile eliminatorii vor fi respinse și nu vor fi incluse în etapa tehnică și financiară pentru a fi evaluate din punct de vedere calitativ.</w:t>
      </w:r>
    </w:p>
    <w:p w14:paraId="4064FFCD" w14:textId="77777777" w:rsidR="00443621" w:rsidRPr="00344E8D" w:rsidRDefault="00443621" w:rsidP="00443621">
      <w:pPr>
        <w:jc w:val="both"/>
        <w:rPr>
          <w:color w:val="1F4E79" w:themeColor="accent1" w:themeShade="80"/>
        </w:rPr>
      </w:pPr>
    </w:p>
    <w:p w14:paraId="7A2A5BF8" w14:textId="77777777" w:rsidR="00FA10C8" w:rsidRPr="00344E8D" w:rsidRDefault="00FA10C8" w:rsidP="004C7DA4">
      <w:pPr>
        <w:pStyle w:val="NoSpacing"/>
        <w:rPr>
          <w:rFonts w:eastAsia="Times New Roman" w:cs="Courier New"/>
          <w:b/>
          <w:bCs/>
          <w:color w:val="1F4E79" w:themeColor="accent1" w:themeShade="80"/>
          <w:lang w:eastAsia="ro-RO"/>
        </w:rPr>
      </w:pPr>
    </w:p>
    <w:p w14:paraId="1AF43768" w14:textId="38555C66" w:rsidR="00443621" w:rsidRPr="005F7604" w:rsidRDefault="00B75E8A" w:rsidP="00DA723F">
      <w:pPr>
        <w:pStyle w:val="Heading2"/>
        <w:rPr>
          <w:color w:val="1F4E79" w:themeColor="accent1" w:themeShade="80"/>
          <w:lang w:val="ro-RO"/>
        </w:rPr>
      </w:pPr>
      <w:bookmarkStart w:id="118" w:name="_Toc163660111"/>
      <w:r w:rsidRPr="00344E8D">
        <w:rPr>
          <w:rStyle w:val="Heading2Char"/>
          <w:rFonts w:ascii="Trebuchet MS" w:hAnsi="Trebuchet MS"/>
          <w:b/>
          <w:bCs/>
          <w:color w:val="1F4E79" w:themeColor="accent1" w:themeShade="80"/>
          <w:sz w:val="22"/>
          <w:szCs w:val="22"/>
          <w:lang w:val="ro-RO"/>
        </w:rPr>
        <w:t xml:space="preserve">Evaluarea tehnică </w:t>
      </w:r>
      <w:proofErr w:type="spellStart"/>
      <w:r w:rsidRPr="00344E8D">
        <w:rPr>
          <w:rStyle w:val="Heading2Char"/>
          <w:rFonts w:ascii="Trebuchet MS" w:hAnsi="Trebuchet MS"/>
          <w:b/>
          <w:bCs/>
          <w:color w:val="1F4E79" w:themeColor="accent1" w:themeShade="80"/>
          <w:sz w:val="22"/>
          <w:szCs w:val="22"/>
          <w:lang w:val="ro-RO"/>
        </w:rPr>
        <w:t>şi</w:t>
      </w:r>
      <w:proofErr w:type="spellEnd"/>
      <w:r w:rsidRPr="00344E8D">
        <w:rPr>
          <w:rStyle w:val="Heading2Char"/>
          <w:rFonts w:ascii="Trebuchet MS" w:hAnsi="Trebuchet MS"/>
          <w:b/>
          <w:bCs/>
          <w:color w:val="1F4E79" w:themeColor="accent1" w:themeShade="80"/>
          <w:sz w:val="22"/>
          <w:szCs w:val="22"/>
          <w:lang w:val="ro-RO"/>
        </w:rPr>
        <w:t xml:space="preserve"> financiară</w:t>
      </w:r>
      <w:r w:rsidR="00443621" w:rsidRPr="00344E8D">
        <w:rPr>
          <w:rStyle w:val="Heading2Char"/>
          <w:rFonts w:ascii="Trebuchet MS" w:hAnsi="Trebuchet MS"/>
          <w:b/>
          <w:bCs/>
          <w:color w:val="1F4E79" w:themeColor="accent1" w:themeShade="80"/>
          <w:sz w:val="22"/>
          <w:szCs w:val="22"/>
          <w:lang w:val="ro-RO"/>
        </w:rPr>
        <w:t xml:space="preserve"> calitativă</w:t>
      </w:r>
      <w:r w:rsidRPr="00344E8D">
        <w:rPr>
          <w:rStyle w:val="Heading2Char"/>
          <w:rFonts w:ascii="Trebuchet MS" w:hAnsi="Trebuchet MS"/>
          <w:b/>
          <w:bCs/>
          <w:color w:val="1F4E79" w:themeColor="accent1" w:themeShade="80"/>
          <w:sz w:val="22"/>
          <w:szCs w:val="22"/>
          <w:lang w:val="ro-RO"/>
        </w:rPr>
        <w:t xml:space="preserve">. Criterii de evaluare tehnică </w:t>
      </w:r>
      <w:proofErr w:type="spellStart"/>
      <w:r w:rsidRPr="00344E8D">
        <w:rPr>
          <w:rStyle w:val="Heading2Char"/>
          <w:rFonts w:ascii="Trebuchet MS" w:hAnsi="Trebuchet MS"/>
          <w:b/>
          <w:bCs/>
          <w:color w:val="1F4E79" w:themeColor="accent1" w:themeShade="80"/>
          <w:sz w:val="22"/>
          <w:szCs w:val="22"/>
          <w:lang w:val="ro-RO"/>
        </w:rPr>
        <w:t>şi</w:t>
      </w:r>
      <w:proofErr w:type="spellEnd"/>
      <w:r w:rsidRPr="00344E8D">
        <w:rPr>
          <w:rStyle w:val="Heading2Char"/>
          <w:rFonts w:ascii="Trebuchet MS" w:hAnsi="Trebuchet MS"/>
          <w:b/>
          <w:bCs/>
          <w:color w:val="1F4E79" w:themeColor="accent1" w:themeShade="80"/>
          <w:sz w:val="22"/>
          <w:szCs w:val="22"/>
          <w:lang w:val="ro-RO"/>
        </w:rPr>
        <w:t xml:space="preserve"> financiară</w:t>
      </w:r>
      <w:bookmarkEnd w:id="118"/>
    </w:p>
    <w:p w14:paraId="2534BD4F" w14:textId="44889753" w:rsidR="006F0091" w:rsidRPr="00344E8D" w:rsidRDefault="006F0091" w:rsidP="006F0091">
      <w:pPr>
        <w:spacing w:before="120" w:after="120"/>
        <w:jc w:val="both"/>
        <w:rPr>
          <w:iCs/>
          <w:color w:val="1F4E79" w:themeColor="accent1" w:themeShade="80"/>
        </w:rPr>
      </w:pPr>
      <w:r w:rsidRPr="00344E8D">
        <w:rPr>
          <w:iCs/>
          <w:color w:val="1F4E79" w:themeColor="accent1" w:themeShade="80"/>
        </w:rPr>
        <w:t xml:space="preserve">Evaluarea tehnica si financiară se realizează în conformitate cu Metodologia de verificare, evaluare și selecție a proiectelor </w:t>
      </w:r>
      <w:proofErr w:type="spellStart"/>
      <w:r w:rsidRPr="00344E8D">
        <w:rPr>
          <w:rFonts w:ascii="Calibri" w:hAnsi="Calibri" w:cs="Calibri"/>
          <w:iCs/>
          <w:color w:val="1F4E79" w:themeColor="accent1" w:themeShade="80"/>
        </w:rPr>
        <w:t>ȋ</w:t>
      </w:r>
      <w:r w:rsidRPr="00344E8D">
        <w:rPr>
          <w:iCs/>
          <w:color w:val="1F4E79" w:themeColor="accent1" w:themeShade="80"/>
        </w:rPr>
        <w:t>n</w:t>
      </w:r>
      <w:proofErr w:type="spellEnd"/>
      <w:r w:rsidRPr="00344E8D">
        <w:rPr>
          <w:iCs/>
          <w:color w:val="1F4E79" w:themeColor="accent1" w:themeShade="80"/>
        </w:rPr>
        <w:t xml:space="preserve"> cadrul </w:t>
      </w:r>
      <w:proofErr w:type="spellStart"/>
      <w:r w:rsidR="00B25B19" w:rsidRPr="00344E8D">
        <w:rPr>
          <w:iCs/>
          <w:color w:val="1F4E79" w:themeColor="accent1" w:themeShade="80"/>
        </w:rPr>
        <w:t>PoIDS</w:t>
      </w:r>
      <w:proofErr w:type="spellEnd"/>
      <w:r w:rsidR="00B25B19" w:rsidRPr="00344E8D">
        <w:rPr>
          <w:iCs/>
          <w:color w:val="1F4E79" w:themeColor="accent1" w:themeShade="80"/>
        </w:rPr>
        <w:t xml:space="preserve"> 2021-2027</w:t>
      </w:r>
      <w:r w:rsidRPr="00344E8D">
        <w:rPr>
          <w:iCs/>
          <w:color w:val="1F4E79" w:themeColor="accent1" w:themeShade="80"/>
        </w:rPr>
        <w:t xml:space="preserve"> </w:t>
      </w:r>
      <w:r w:rsidRPr="00344E8D">
        <w:rPr>
          <w:rFonts w:cs="Trebuchet MS"/>
          <w:iCs/>
          <w:color w:val="1F4E79" w:themeColor="accent1" w:themeShade="80"/>
        </w:rPr>
        <w:t>ș</w:t>
      </w:r>
      <w:r w:rsidRPr="00344E8D">
        <w:rPr>
          <w:iCs/>
          <w:color w:val="1F4E79" w:themeColor="accent1" w:themeShade="80"/>
        </w:rPr>
        <w:t xml:space="preserve">i </w:t>
      </w:r>
      <w:r w:rsidRPr="00344E8D">
        <w:rPr>
          <w:rFonts w:cs="Trebuchet MS"/>
          <w:iCs/>
          <w:color w:val="1F4E79" w:themeColor="accent1" w:themeShade="80"/>
        </w:rPr>
        <w:t>î</w:t>
      </w:r>
      <w:r w:rsidRPr="00344E8D">
        <w:rPr>
          <w:iCs/>
          <w:color w:val="1F4E79" w:themeColor="accent1" w:themeShade="80"/>
        </w:rPr>
        <w:t xml:space="preserve">n conformitate cu criteriile </w:t>
      </w:r>
      <w:r w:rsidRPr="00344E8D">
        <w:rPr>
          <w:rFonts w:cs="Trebuchet MS"/>
          <w:iCs/>
          <w:color w:val="1F4E79" w:themeColor="accent1" w:themeShade="80"/>
        </w:rPr>
        <w:t>ș</w:t>
      </w:r>
      <w:r w:rsidRPr="00344E8D">
        <w:rPr>
          <w:iCs/>
          <w:color w:val="1F4E79" w:themeColor="accent1" w:themeShade="80"/>
        </w:rPr>
        <w:t>i sub-criteriile de evaluare men</w:t>
      </w:r>
      <w:r w:rsidRPr="00344E8D">
        <w:rPr>
          <w:rFonts w:cs="Trebuchet MS"/>
          <w:iCs/>
          <w:color w:val="1F4E79" w:themeColor="accent1" w:themeShade="80"/>
        </w:rPr>
        <w:t>ț</w:t>
      </w:r>
      <w:r w:rsidRPr="00344E8D">
        <w:rPr>
          <w:iCs/>
          <w:color w:val="1F4E79" w:themeColor="accent1" w:themeShade="80"/>
        </w:rPr>
        <w:t xml:space="preserve">ionate </w:t>
      </w:r>
      <w:r w:rsidRPr="00344E8D">
        <w:rPr>
          <w:rFonts w:cs="Trebuchet MS"/>
          <w:iCs/>
          <w:color w:val="1F4E79" w:themeColor="accent1" w:themeShade="80"/>
        </w:rPr>
        <w:t>î</w:t>
      </w:r>
      <w:r w:rsidRPr="00344E8D">
        <w:rPr>
          <w:iCs/>
          <w:color w:val="1F4E79" w:themeColor="accent1" w:themeShade="80"/>
        </w:rPr>
        <w:t>n Anexa nr. 3 „Criterii de evaluare tehnică și financiară calitativă”  la prezentul Ghid al Solicitantului Condiții Specifice.</w:t>
      </w:r>
    </w:p>
    <w:p w14:paraId="734F4096" w14:textId="77777777" w:rsidR="006F0091" w:rsidRPr="00344E8D" w:rsidRDefault="006F0091" w:rsidP="006F0091">
      <w:pPr>
        <w:jc w:val="both"/>
        <w:rPr>
          <w:i/>
          <w:color w:val="1F4E79" w:themeColor="accent1" w:themeShade="80"/>
        </w:rPr>
      </w:pPr>
      <w:r w:rsidRPr="00344E8D">
        <w:rPr>
          <w:iCs/>
          <w:color w:val="1F4E79" w:themeColor="accent1" w:themeShade="80"/>
        </w:rPr>
        <w:t>Criteriile de evaluare tehnică și financiară aplicabile prezentului apel de proiecte sunt</w:t>
      </w:r>
      <w:r w:rsidRPr="00344E8D">
        <w:rPr>
          <w:i/>
          <w:color w:val="1F4E79" w:themeColor="accent1" w:themeShade="80"/>
        </w:rPr>
        <w:t>:</w:t>
      </w:r>
    </w:p>
    <w:p w14:paraId="426D9FDF" w14:textId="77777777" w:rsidR="006F0091" w:rsidRPr="00344E8D" w:rsidRDefault="006F0091" w:rsidP="006F0091">
      <w:pPr>
        <w:numPr>
          <w:ilvl w:val="0"/>
          <w:numId w:val="113"/>
        </w:numPr>
        <w:contextualSpacing/>
        <w:jc w:val="both"/>
        <w:rPr>
          <w:iCs/>
          <w:color w:val="1F4E79" w:themeColor="accent1" w:themeShade="80"/>
        </w:rPr>
      </w:pPr>
      <w:r w:rsidRPr="00344E8D">
        <w:rPr>
          <w:iCs/>
          <w:color w:val="1F4E79" w:themeColor="accent1" w:themeShade="80"/>
        </w:rPr>
        <w:t xml:space="preserve">Relevanța – maxim 30 de puncte, minim 21 de </w:t>
      </w:r>
      <w:bookmarkStart w:id="119" w:name="_Hlk133948473"/>
      <w:r w:rsidRPr="00344E8D">
        <w:rPr>
          <w:iCs/>
          <w:color w:val="1F4E79" w:themeColor="accent1" w:themeShade="80"/>
        </w:rPr>
        <w:t>puncte</w:t>
      </w:r>
      <w:bookmarkEnd w:id="119"/>
      <w:r w:rsidRPr="00344E8D">
        <w:rPr>
          <w:iCs/>
          <w:color w:val="1F4E79" w:themeColor="accent1" w:themeShade="80"/>
        </w:rPr>
        <w:t>. Cererile de finanțare care obțin mai puțin de 21 de puncte la criteriul Relevanță vor fi respinse;</w:t>
      </w:r>
    </w:p>
    <w:p w14:paraId="029AFEB7" w14:textId="77777777" w:rsidR="006F0091" w:rsidRPr="00344E8D" w:rsidRDefault="006F0091" w:rsidP="006F0091">
      <w:pPr>
        <w:numPr>
          <w:ilvl w:val="0"/>
          <w:numId w:val="113"/>
        </w:numPr>
        <w:contextualSpacing/>
        <w:jc w:val="both"/>
        <w:rPr>
          <w:iCs/>
          <w:color w:val="1F4E79" w:themeColor="accent1" w:themeShade="80"/>
        </w:rPr>
      </w:pPr>
      <w:r w:rsidRPr="00344E8D">
        <w:rPr>
          <w:iCs/>
          <w:color w:val="1F4E79" w:themeColor="accent1" w:themeShade="80"/>
        </w:rPr>
        <w:t>Eficacitate – maxim 30 de puncte, minim 21 de puncte. Cererile de finanțare care obțin mai puțin de 21 de puncte la criteriul Eficacitate vor fi respinse;</w:t>
      </w:r>
    </w:p>
    <w:p w14:paraId="0F2A57A6" w14:textId="77777777" w:rsidR="006F0091" w:rsidRPr="00344E8D" w:rsidRDefault="006F0091" w:rsidP="006F0091">
      <w:pPr>
        <w:numPr>
          <w:ilvl w:val="0"/>
          <w:numId w:val="113"/>
        </w:numPr>
        <w:contextualSpacing/>
        <w:jc w:val="both"/>
        <w:rPr>
          <w:iCs/>
          <w:color w:val="1F4E79" w:themeColor="accent1" w:themeShade="80"/>
        </w:rPr>
      </w:pPr>
      <w:r w:rsidRPr="00344E8D">
        <w:rPr>
          <w:iCs/>
          <w:color w:val="1F4E79" w:themeColor="accent1" w:themeShade="80"/>
        </w:rPr>
        <w:t>Eficiență -  maxim 30 de puncte, minim 21 de puncte. Cererile de finanțare care obțin mai puțin de 21 de puncte la criteriul Eficiență vor fi respinse;</w:t>
      </w:r>
    </w:p>
    <w:p w14:paraId="66713261" w14:textId="77777777" w:rsidR="006F0091" w:rsidRPr="00344E8D" w:rsidRDefault="006F0091" w:rsidP="006F0091">
      <w:pPr>
        <w:numPr>
          <w:ilvl w:val="0"/>
          <w:numId w:val="113"/>
        </w:numPr>
        <w:contextualSpacing/>
        <w:jc w:val="both"/>
        <w:rPr>
          <w:iCs/>
          <w:color w:val="1F4E79" w:themeColor="accent1" w:themeShade="80"/>
        </w:rPr>
      </w:pPr>
      <w:r w:rsidRPr="00344E8D">
        <w:rPr>
          <w:iCs/>
          <w:color w:val="1F4E79" w:themeColor="accent1" w:themeShade="80"/>
        </w:rPr>
        <w:t>Sustenabilitate – maxim 10 puncte, minim 7 puncte. Cererile de finanțare care obțin mai puțin de 7 de puncte la criteriul Sustenabilitate vor fi respinse.</w:t>
      </w:r>
    </w:p>
    <w:p w14:paraId="2B5032D1" w14:textId="28E32E0E" w:rsidR="00443621" w:rsidRPr="00344E8D" w:rsidRDefault="006626DA" w:rsidP="00DA0292">
      <w:pPr>
        <w:jc w:val="both"/>
        <w:rPr>
          <w:color w:val="1F4E79" w:themeColor="accent1" w:themeShade="80"/>
        </w:rPr>
      </w:pPr>
      <w:r w:rsidRPr="00344E8D">
        <w:rPr>
          <w:color w:val="1F4E79" w:themeColor="accent1" w:themeShade="80"/>
        </w:rPr>
        <w:t>.</w:t>
      </w:r>
    </w:p>
    <w:p w14:paraId="100FCE04" w14:textId="77777777" w:rsidR="0020049D" w:rsidRPr="00344E8D" w:rsidRDefault="0020049D" w:rsidP="004C7DA4">
      <w:pPr>
        <w:pStyle w:val="NoSpacing"/>
        <w:jc w:val="both"/>
        <w:rPr>
          <w:rFonts w:eastAsia="Times New Roman" w:cs="Times New Roman"/>
          <w:color w:val="1F4E79" w:themeColor="accent1" w:themeShade="80"/>
          <w:lang w:eastAsia="ro-RO"/>
        </w:rPr>
      </w:pPr>
    </w:p>
    <w:p w14:paraId="5294E212" w14:textId="61FF95F6" w:rsidR="00B35341"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120" w:name="_Toc163660112"/>
      <w:r w:rsidRPr="00344E8D">
        <w:rPr>
          <w:rStyle w:val="Heading2Char"/>
          <w:rFonts w:ascii="Trebuchet MS" w:hAnsi="Trebuchet MS"/>
          <w:b/>
          <w:bCs/>
          <w:color w:val="1F4E79" w:themeColor="accent1" w:themeShade="80"/>
          <w:sz w:val="22"/>
          <w:szCs w:val="22"/>
          <w:lang w:val="ro-RO"/>
        </w:rPr>
        <w:t>Aplicarea pragului de calitate</w:t>
      </w:r>
      <w:bookmarkEnd w:id="120"/>
    </w:p>
    <w:p w14:paraId="4349D80F" w14:textId="77777777" w:rsidR="00C52E45" w:rsidRPr="00344E8D" w:rsidRDefault="00C52E45" w:rsidP="004C7DA4">
      <w:pPr>
        <w:pStyle w:val="NoSpacing"/>
        <w:rPr>
          <w:rFonts w:eastAsia="Times New Roman" w:cs="Courier New"/>
          <w:b/>
          <w:bCs/>
          <w:color w:val="1F4E79" w:themeColor="accent1" w:themeShade="80"/>
          <w:lang w:eastAsia="ro-RO"/>
        </w:rPr>
      </w:pPr>
    </w:p>
    <w:p w14:paraId="1DA04A3A" w14:textId="43FA6E96" w:rsidR="006D129F" w:rsidRPr="00344E8D" w:rsidRDefault="006D129F" w:rsidP="004C7DA4">
      <w:pPr>
        <w:pStyle w:val="NoSpacing"/>
        <w:rPr>
          <w:rFonts w:eastAsia="Times New Roman" w:cs="Courier New"/>
          <w:iCs/>
          <w:color w:val="1F4E79" w:themeColor="accent1" w:themeShade="80"/>
          <w:lang w:eastAsia="ro-RO"/>
        </w:rPr>
      </w:pPr>
      <w:r w:rsidRPr="00344E8D">
        <w:rPr>
          <w:rFonts w:eastAsia="Times New Roman" w:cs="Courier New"/>
          <w:iCs/>
          <w:color w:val="1F4E79" w:themeColor="accent1" w:themeShade="80"/>
          <w:lang w:eastAsia="ro-RO"/>
        </w:rPr>
        <w:t>În cazul programelor cofinanțate din FSE+</w:t>
      </w:r>
      <w:r w:rsidR="00CA3808" w:rsidRPr="00344E8D">
        <w:rPr>
          <w:rFonts w:eastAsia="Times New Roman" w:cs="Courier New"/>
          <w:iCs/>
          <w:color w:val="1F4E79" w:themeColor="accent1" w:themeShade="80"/>
          <w:lang w:eastAsia="ro-RO"/>
        </w:rPr>
        <w:t>,</w:t>
      </w:r>
      <w:r w:rsidRPr="00344E8D">
        <w:rPr>
          <w:rFonts w:eastAsia="Times New Roman" w:cs="Courier New"/>
          <w:iCs/>
          <w:color w:val="1F4E79" w:themeColor="accent1" w:themeShade="80"/>
          <w:lang w:eastAsia="ro-RO"/>
        </w:rPr>
        <w:t xml:space="preserve"> pragul de calitate sub care proiectele depuse la finanțare sunt declarate respinse</w:t>
      </w:r>
      <w:r w:rsidR="00CA3808" w:rsidRPr="00344E8D">
        <w:rPr>
          <w:rFonts w:eastAsia="Times New Roman" w:cs="Courier New"/>
          <w:iCs/>
          <w:color w:val="1F4E79" w:themeColor="accent1" w:themeShade="80"/>
          <w:lang w:eastAsia="ro-RO"/>
        </w:rPr>
        <w:t>,</w:t>
      </w:r>
      <w:r w:rsidRPr="00344E8D">
        <w:rPr>
          <w:rFonts w:eastAsia="Times New Roman" w:cs="Courier New"/>
          <w:iCs/>
          <w:color w:val="1F4E79" w:themeColor="accent1" w:themeShade="80"/>
          <w:lang w:eastAsia="ro-RO"/>
        </w:rPr>
        <w:t xml:space="preserve"> este de minim 70% din punctajul maxim care poate fi acordat.</w:t>
      </w:r>
    </w:p>
    <w:p w14:paraId="00160A21" w14:textId="77777777" w:rsidR="00124234" w:rsidRPr="00344E8D" w:rsidRDefault="00124234" w:rsidP="004C7DA4">
      <w:pPr>
        <w:pStyle w:val="NoSpacing"/>
        <w:rPr>
          <w:rFonts w:eastAsia="Times New Roman" w:cs="Times New Roman"/>
          <w:color w:val="1F4E79" w:themeColor="accent1" w:themeShade="80"/>
          <w:lang w:eastAsia="ro-RO"/>
        </w:rPr>
      </w:pPr>
    </w:p>
    <w:p w14:paraId="406A1B4A" w14:textId="16B14A22" w:rsidR="00CF5E04"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121" w:name="_Toc163660113"/>
      <w:r w:rsidRPr="00344E8D">
        <w:rPr>
          <w:rStyle w:val="Heading2Char"/>
          <w:rFonts w:ascii="Trebuchet MS" w:hAnsi="Trebuchet MS"/>
          <w:b/>
          <w:bCs/>
          <w:color w:val="1F4E79" w:themeColor="accent1" w:themeShade="80"/>
          <w:sz w:val="22"/>
          <w:szCs w:val="22"/>
          <w:lang w:val="ro-RO"/>
        </w:rPr>
        <w:t xml:space="preserve">Aplicarea pragului de </w:t>
      </w:r>
      <w:proofErr w:type="spellStart"/>
      <w:r w:rsidRPr="00344E8D">
        <w:rPr>
          <w:rStyle w:val="Heading2Char"/>
          <w:rFonts w:ascii="Trebuchet MS" w:hAnsi="Trebuchet MS"/>
          <w:b/>
          <w:bCs/>
          <w:color w:val="1F4E79" w:themeColor="accent1" w:themeShade="80"/>
          <w:sz w:val="22"/>
          <w:szCs w:val="22"/>
          <w:lang w:val="ro-RO"/>
        </w:rPr>
        <w:t>excelenţă</w:t>
      </w:r>
      <w:bookmarkEnd w:id="121"/>
      <w:proofErr w:type="spellEnd"/>
    </w:p>
    <w:p w14:paraId="5F2CBA9B" w14:textId="77777777" w:rsidR="00763A27" w:rsidRPr="00344E8D" w:rsidRDefault="00763A27" w:rsidP="004C7DA4">
      <w:pPr>
        <w:pStyle w:val="NoSpacing"/>
        <w:rPr>
          <w:rFonts w:eastAsia="Times New Roman" w:cs="Courier New"/>
          <w:b/>
          <w:bCs/>
          <w:color w:val="1F4E79" w:themeColor="accent1" w:themeShade="80"/>
          <w:lang w:eastAsia="ro-RO"/>
        </w:rPr>
      </w:pPr>
    </w:p>
    <w:p w14:paraId="1DB8EF61" w14:textId="2F154CB6" w:rsidR="00B35341" w:rsidRPr="00344E8D" w:rsidRDefault="00C52E45" w:rsidP="004C7DA4">
      <w:pPr>
        <w:pStyle w:val="NoSpacing"/>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Nu este cazul.</w:t>
      </w:r>
    </w:p>
    <w:p w14:paraId="003B1814" w14:textId="77777777" w:rsidR="00EB7B11" w:rsidRPr="00344E8D" w:rsidRDefault="00EB7B11" w:rsidP="004C7DA4">
      <w:pPr>
        <w:pStyle w:val="NoSpacing"/>
        <w:rPr>
          <w:rFonts w:eastAsia="Times New Roman" w:cs="Courier New"/>
          <w:color w:val="1F4E79" w:themeColor="accent1" w:themeShade="80"/>
          <w:lang w:eastAsia="ro-RO"/>
        </w:rPr>
      </w:pPr>
    </w:p>
    <w:p w14:paraId="30AC995C" w14:textId="7B062361" w:rsidR="00B35341"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122" w:name="_Toc163660114"/>
      <w:r w:rsidRPr="00344E8D">
        <w:rPr>
          <w:rStyle w:val="Heading2Char"/>
          <w:rFonts w:ascii="Trebuchet MS" w:hAnsi="Trebuchet MS"/>
          <w:b/>
          <w:bCs/>
          <w:color w:val="1F4E79" w:themeColor="accent1" w:themeShade="80"/>
          <w:sz w:val="22"/>
          <w:szCs w:val="22"/>
          <w:lang w:val="ro-RO"/>
        </w:rPr>
        <w:t xml:space="preserve">Notificarea rezultatului evaluării tehnice </w:t>
      </w:r>
      <w:proofErr w:type="spellStart"/>
      <w:r w:rsidRPr="00344E8D">
        <w:rPr>
          <w:rStyle w:val="Heading2Char"/>
          <w:rFonts w:ascii="Trebuchet MS" w:hAnsi="Trebuchet MS"/>
          <w:b/>
          <w:bCs/>
          <w:color w:val="1F4E79" w:themeColor="accent1" w:themeShade="80"/>
          <w:sz w:val="22"/>
          <w:szCs w:val="22"/>
          <w:lang w:val="ro-RO"/>
        </w:rPr>
        <w:t>şi</w:t>
      </w:r>
      <w:proofErr w:type="spellEnd"/>
      <w:r w:rsidRPr="00344E8D">
        <w:rPr>
          <w:rStyle w:val="Heading2Char"/>
          <w:rFonts w:ascii="Trebuchet MS" w:hAnsi="Trebuchet MS"/>
          <w:b/>
          <w:bCs/>
          <w:color w:val="1F4E79" w:themeColor="accent1" w:themeShade="80"/>
          <w:sz w:val="22"/>
          <w:szCs w:val="22"/>
          <w:lang w:val="ro-RO"/>
        </w:rPr>
        <w:t xml:space="preserve"> financiare</w:t>
      </w:r>
      <w:bookmarkEnd w:id="122"/>
    </w:p>
    <w:p w14:paraId="2ED5AA3A" w14:textId="77777777" w:rsidR="00F6488D" w:rsidRPr="00344E8D" w:rsidRDefault="00F6488D" w:rsidP="00F6488D">
      <w:pPr>
        <w:rPr>
          <w:color w:val="1F4E79" w:themeColor="accent1" w:themeShade="80"/>
        </w:rPr>
      </w:pPr>
    </w:p>
    <w:p w14:paraId="1F1EDAA6" w14:textId="62D2310F" w:rsidR="00EB7B11" w:rsidRPr="00344E8D" w:rsidRDefault="00A16DAB"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Rezultatul evaluării tehnice </w:t>
      </w:r>
      <w:proofErr w:type="spellStart"/>
      <w:r w:rsidRPr="00344E8D">
        <w:rPr>
          <w:rFonts w:eastAsia="Times New Roman" w:cs="Courier New"/>
          <w:color w:val="1F4E79" w:themeColor="accent1" w:themeShade="80"/>
          <w:lang w:eastAsia="ro-RO"/>
        </w:rPr>
        <w:t>şi</w:t>
      </w:r>
      <w:proofErr w:type="spellEnd"/>
      <w:r w:rsidRPr="00344E8D">
        <w:rPr>
          <w:rFonts w:eastAsia="Times New Roman" w:cs="Courier New"/>
          <w:color w:val="1F4E79" w:themeColor="accent1" w:themeShade="80"/>
          <w:lang w:eastAsia="ro-RO"/>
        </w:rPr>
        <w:t xml:space="preserve"> financiare va fi comunicat conform prevederilor Metodologiei de verificare, evaluare </w:t>
      </w:r>
      <w:proofErr w:type="spellStart"/>
      <w:r w:rsidRPr="00344E8D">
        <w:rPr>
          <w:rFonts w:eastAsia="Times New Roman" w:cs="Courier New"/>
          <w:color w:val="1F4E79" w:themeColor="accent1" w:themeShade="80"/>
          <w:lang w:eastAsia="ro-RO"/>
        </w:rPr>
        <w:t>şi</w:t>
      </w:r>
      <w:proofErr w:type="spellEnd"/>
      <w:r w:rsidRPr="00344E8D">
        <w:rPr>
          <w:rFonts w:eastAsia="Times New Roman" w:cs="Courier New"/>
          <w:color w:val="1F4E79" w:themeColor="accent1" w:themeShade="80"/>
          <w:lang w:eastAsia="ro-RO"/>
        </w:rPr>
        <w:t xml:space="preserve"> selecție a proiectelor </w:t>
      </w:r>
      <w:proofErr w:type="spellStart"/>
      <w:r w:rsidRPr="00344E8D">
        <w:rPr>
          <w:rFonts w:ascii="Calibri" w:eastAsia="Times New Roman" w:hAnsi="Calibri" w:cs="Calibri"/>
          <w:color w:val="1F4E79" w:themeColor="accent1" w:themeShade="80"/>
          <w:lang w:eastAsia="ro-RO"/>
        </w:rPr>
        <w:t>ȋ</w:t>
      </w:r>
      <w:r w:rsidRPr="00344E8D">
        <w:rPr>
          <w:rFonts w:eastAsia="Times New Roman" w:cs="Courier New"/>
          <w:color w:val="1F4E79" w:themeColor="accent1" w:themeShade="80"/>
          <w:lang w:eastAsia="ro-RO"/>
        </w:rPr>
        <w:t>n</w:t>
      </w:r>
      <w:proofErr w:type="spellEnd"/>
      <w:r w:rsidRPr="00344E8D">
        <w:rPr>
          <w:rFonts w:eastAsia="Times New Roman" w:cs="Courier New"/>
          <w:color w:val="1F4E79" w:themeColor="accent1" w:themeShade="80"/>
          <w:lang w:eastAsia="ro-RO"/>
        </w:rPr>
        <w:t xml:space="preserve"> cadrul </w:t>
      </w:r>
      <w:proofErr w:type="spellStart"/>
      <w:r w:rsidR="001773E4" w:rsidRPr="00344E8D">
        <w:rPr>
          <w:rFonts w:eastAsia="Times New Roman" w:cs="Courier New"/>
          <w:color w:val="1F4E79" w:themeColor="accent1" w:themeShade="80"/>
          <w:lang w:eastAsia="ro-RO"/>
        </w:rPr>
        <w:t>P</w:t>
      </w:r>
      <w:r w:rsidR="00CA3808" w:rsidRPr="00344E8D">
        <w:rPr>
          <w:rFonts w:eastAsia="Times New Roman" w:cs="Courier New"/>
          <w:color w:val="1F4E79" w:themeColor="accent1" w:themeShade="80"/>
          <w:lang w:eastAsia="ro-RO"/>
        </w:rPr>
        <w:t>o</w:t>
      </w:r>
      <w:r w:rsidR="001773E4" w:rsidRPr="00344E8D">
        <w:rPr>
          <w:rFonts w:eastAsia="Times New Roman" w:cs="Courier New"/>
          <w:color w:val="1F4E79" w:themeColor="accent1" w:themeShade="80"/>
          <w:lang w:eastAsia="ro-RO"/>
        </w:rPr>
        <w:t>IDS</w:t>
      </w:r>
      <w:proofErr w:type="spellEnd"/>
      <w:r w:rsidRPr="00344E8D">
        <w:rPr>
          <w:rFonts w:eastAsia="Times New Roman" w:cs="Courier New"/>
          <w:color w:val="1F4E79" w:themeColor="accent1" w:themeShade="80"/>
          <w:lang w:eastAsia="ro-RO"/>
        </w:rPr>
        <w:t xml:space="preserve"> 2021 </w:t>
      </w:r>
      <w:r w:rsidRPr="00344E8D">
        <w:rPr>
          <w:rFonts w:eastAsia="Times New Roman" w:cs="Trebuchet MS"/>
          <w:color w:val="1F4E79" w:themeColor="accent1" w:themeShade="80"/>
          <w:lang w:eastAsia="ro-RO"/>
        </w:rPr>
        <w:t>–</w:t>
      </w:r>
      <w:r w:rsidRPr="00344E8D">
        <w:rPr>
          <w:rFonts w:eastAsia="Times New Roman" w:cs="Courier New"/>
          <w:color w:val="1F4E79" w:themeColor="accent1" w:themeShade="80"/>
          <w:lang w:eastAsia="ro-RO"/>
        </w:rPr>
        <w:t xml:space="preserve"> 2027.</w:t>
      </w:r>
    </w:p>
    <w:p w14:paraId="1A874C2A" w14:textId="77777777" w:rsidR="00A16DAB" w:rsidRPr="00344E8D" w:rsidRDefault="00A16DAB" w:rsidP="004C7DA4">
      <w:pPr>
        <w:pStyle w:val="NoSpacing"/>
        <w:rPr>
          <w:rFonts w:eastAsia="Times New Roman" w:cs="Times New Roman"/>
          <w:color w:val="1F4E79" w:themeColor="accent1" w:themeShade="80"/>
          <w:lang w:eastAsia="ro-RO"/>
        </w:rPr>
      </w:pPr>
    </w:p>
    <w:p w14:paraId="1130B1BC" w14:textId="478965AC" w:rsidR="00F679C3" w:rsidRPr="00344E8D" w:rsidRDefault="00410C6D" w:rsidP="004C7DA4">
      <w:pPr>
        <w:pStyle w:val="Heading2"/>
        <w:rPr>
          <w:rFonts w:ascii="Trebuchet MS" w:hAnsi="Trebuchet MS"/>
          <w:b/>
          <w:bCs/>
          <w:color w:val="1F4E79" w:themeColor="accent1" w:themeShade="80"/>
          <w:sz w:val="22"/>
          <w:szCs w:val="22"/>
          <w:lang w:val="ro-RO"/>
        </w:rPr>
      </w:pPr>
      <w:bookmarkStart w:id="123" w:name="_Toc163660115"/>
      <w:r w:rsidRPr="00344E8D">
        <w:rPr>
          <w:rFonts w:ascii="Trebuchet MS" w:hAnsi="Trebuchet MS"/>
          <w:b/>
          <w:bCs/>
          <w:color w:val="1F4E79" w:themeColor="accent1" w:themeShade="80"/>
          <w:sz w:val="22"/>
          <w:szCs w:val="22"/>
          <w:lang w:val="ro-RO"/>
        </w:rPr>
        <w:t>Contestații</w:t>
      </w:r>
      <w:bookmarkEnd w:id="123"/>
    </w:p>
    <w:p w14:paraId="4E9DAB3F" w14:textId="77777777" w:rsidR="00E44F97" w:rsidRPr="00344E8D" w:rsidRDefault="00E44F97" w:rsidP="004C7DA4">
      <w:pPr>
        <w:rPr>
          <w:color w:val="1F4E79" w:themeColor="accent1" w:themeShade="80"/>
        </w:rPr>
      </w:pPr>
    </w:p>
    <w:p w14:paraId="2F170272" w14:textId="059E6719" w:rsidR="00513159" w:rsidRPr="00344E8D" w:rsidRDefault="00A310D2" w:rsidP="004C7DA4">
      <w:pPr>
        <w:jc w:val="both"/>
        <w:rPr>
          <w:color w:val="1F4E79" w:themeColor="accent1" w:themeShade="80"/>
          <w:lang w:eastAsia="ro-RO"/>
        </w:rPr>
      </w:pPr>
      <w:r w:rsidRPr="00344E8D">
        <w:rPr>
          <w:color w:val="1F4E79" w:themeColor="accent1" w:themeShade="80"/>
          <w:lang w:eastAsia="ro-RO"/>
        </w:rPr>
        <w:t>Solicitantul</w:t>
      </w:r>
      <w:r w:rsidR="007B370C" w:rsidRPr="00344E8D">
        <w:rPr>
          <w:color w:val="1F4E79" w:themeColor="accent1" w:themeShade="80"/>
          <w:lang w:eastAsia="ro-RO"/>
        </w:rPr>
        <w:t xml:space="preserve"> poate depune contestație conform prevederilor Metodologiei de verificare, evaluare </w:t>
      </w:r>
      <w:proofErr w:type="spellStart"/>
      <w:r w:rsidR="007B370C" w:rsidRPr="00344E8D">
        <w:rPr>
          <w:color w:val="1F4E79" w:themeColor="accent1" w:themeShade="80"/>
          <w:lang w:eastAsia="ro-RO"/>
        </w:rPr>
        <w:t>şi</w:t>
      </w:r>
      <w:proofErr w:type="spellEnd"/>
      <w:r w:rsidR="007B370C" w:rsidRPr="00344E8D">
        <w:rPr>
          <w:color w:val="1F4E79" w:themeColor="accent1" w:themeShade="80"/>
          <w:lang w:eastAsia="ro-RO"/>
        </w:rPr>
        <w:t xml:space="preserve"> selecție a proiectelor </w:t>
      </w:r>
      <w:proofErr w:type="spellStart"/>
      <w:r w:rsidR="007B370C" w:rsidRPr="00344E8D">
        <w:rPr>
          <w:rFonts w:ascii="Calibri" w:hAnsi="Calibri" w:cs="Calibri"/>
          <w:color w:val="1F4E79" w:themeColor="accent1" w:themeShade="80"/>
          <w:lang w:eastAsia="ro-RO"/>
        </w:rPr>
        <w:t>ȋ</w:t>
      </w:r>
      <w:r w:rsidR="007B370C" w:rsidRPr="00344E8D">
        <w:rPr>
          <w:color w:val="1F4E79" w:themeColor="accent1" w:themeShade="80"/>
          <w:lang w:eastAsia="ro-RO"/>
        </w:rPr>
        <w:t>n</w:t>
      </w:r>
      <w:proofErr w:type="spellEnd"/>
      <w:r w:rsidR="007B370C" w:rsidRPr="00344E8D">
        <w:rPr>
          <w:color w:val="1F4E79" w:themeColor="accent1" w:themeShade="80"/>
          <w:lang w:eastAsia="ro-RO"/>
        </w:rPr>
        <w:t xml:space="preserve"> cadrul </w:t>
      </w:r>
      <w:proofErr w:type="spellStart"/>
      <w:r w:rsidR="001773E4" w:rsidRPr="00344E8D">
        <w:rPr>
          <w:color w:val="1F4E79" w:themeColor="accent1" w:themeShade="80"/>
          <w:lang w:eastAsia="ro-RO"/>
        </w:rPr>
        <w:t>P</w:t>
      </w:r>
      <w:r w:rsidR="00CA3808" w:rsidRPr="00344E8D">
        <w:rPr>
          <w:color w:val="1F4E79" w:themeColor="accent1" w:themeShade="80"/>
          <w:lang w:eastAsia="ro-RO"/>
        </w:rPr>
        <w:t>o</w:t>
      </w:r>
      <w:r w:rsidR="001773E4" w:rsidRPr="00344E8D">
        <w:rPr>
          <w:color w:val="1F4E79" w:themeColor="accent1" w:themeShade="80"/>
          <w:lang w:eastAsia="ro-RO"/>
        </w:rPr>
        <w:t>IDS</w:t>
      </w:r>
      <w:proofErr w:type="spellEnd"/>
      <w:r w:rsidR="007B370C" w:rsidRPr="00344E8D">
        <w:rPr>
          <w:color w:val="1F4E79" w:themeColor="accent1" w:themeShade="80"/>
          <w:lang w:eastAsia="ro-RO"/>
        </w:rPr>
        <w:t xml:space="preserve"> 2021 – 2027.</w:t>
      </w:r>
    </w:p>
    <w:p w14:paraId="24F6D88D" w14:textId="3D6CABC7" w:rsidR="00AA7D48" w:rsidRPr="00344E8D" w:rsidRDefault="00AA7D48" w:rsidP="004C7DA4">
      <w:pPr>
        <w:jc w:val="both"/>
        <w:rPr>
          <w:color w:val="1F4E79" w:themeColor="accent1" w:themeShade="80"/>
          <w:lang w:eastAsia="ro-RO"/>
        </w:rPr>
      </w:pPr>
      <w:r w:rsidRPr="00344E8D">
        <w:rPr>
          <w:color w:val="1F4E79" w:themeColor="accent1" w:themeShade="80"/>
          <w:lang w:eastAsia="ro-RO"/>
        </w:rPr>
        <w:lastRenderedPageBreak/>
        <w:t xml:space="preserve">Cu privire la rezultatul evaluării tehnice și financiare, solicitantul, după caz, poate formula contestație pe cale administrativă în termen de 30 zile calendaristice, calculat de la data comunicării acestuia prin intermediul sistemului informatic MySMIS2021/SMIS2021+. </w:t>
      </w:r>
    </w:p>
    <w:p w14:paraId="2CDE6101" w14:textId="77777777" w:rsidR="00AA7D48" w:rsidRPr="00344E8D" w:rsidRDefault="00AA7D48" w:rsidP="004C7DA4">
      <w:pPr>
        <w:jc w:val="both"/>
        <w:rPr>
          <w:color w:val="1F4E79" w:themeColor="accent1" w:themeShade="80"/>
          <w:lang w:eastAsia="ro-RO"/>
        </w:rPr>
      </w:pPr>
      <w:r w:rsidRPr="00344E8D">
        <w:rPr>
          <w:color w:val="1F4E79" w:themeColor="accent1" w:themeShade="80"/>
          <w:lang w:eastAsia="ro-RO"/>
        </w:rPr>
        <w:t xml:space="preserve">Contestația trebuie să cuprindă cel puțin următoarele elemente: </w:t>
      </w:r>
    </w:p>
    <w:p w14:paraId="6A3C3DA6" w14:textId="77777777" w:rsidR="00AA7D48" w:rsidRPr="00344E8D" w:rsidRDefault="00AA7D48" w:rsidP="004C7DA4">
      <w:pPr>
        <w:jc w:val="both"/>
        <w:rPr>
          <w:color w:val="1F4E79" w:themeColor="accent1" w:themeShade="80"/>
          <w:lang w:eastAsia="ro-RO"/>
        </w:rPr>
      </w:pPr>
      <w:r w:rsidRPr="00344E8D">
        <w:rPr>
          <w:color w:val="1F4E79" w:themeColor="accent1" w:themeShade="80"/>
          <w:lang w:eastAsia="ro-RO"/>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241604CA" w14:textId="77777777" w:rsidR="00AA7D48" w:rsidRPr="00344E8D" w:rsidRDefault="00AA7D48" w:rsidP="004C7DA4">
      <w:pPr>
        <w:jc w:val="both"/>
        <w:rPr>
          <w:color w:val="1F4E79" w:themeColor="accent1" w:themeShade="80"/>
          <w:lang w:eastAsia="ro-RO"/>
        </w:rPr>
      </w:pPr>
      <w:r w:rsidRPr="00344E8D">
        <w:rPr>
          <w:color w:val="1F4E79" w:themeColor="accent1" w:themeShade="80"/>
          <w:lang w:eastAsia="ro-RO"/>
        </w:rPr>
        <w:t xml:space="preserve">b) datele de identificare ale reprezentantului legal al solicitantului; </w:t>
      </w:r>
    </w:p>
    <w:p w14:paraId="7BC27A0B" w14:textId="77777777" w:rsidR="00AA7D48" w:rsidRPr="00344E8D" w:rsidRDefault="00AA7D48" w:rsidP="004C7DA4">
      <w:pPr>
        <w:jc w:val="both"/>
        <w:rPr>
          <w:color w:val="1F4E79" w:themeColor="accent1" w:themeShade="80"/>
          <w:lang w:eastAsia="ro-RO"/>
        </w:rPr>
      </w:pPr>
      <w:r w:rsidRPr="00344E8D">
        <w:rPr>
          <w:color w:val="1F4E79" w:themeColor="accent1" w:themeShade="80"/>
          <w:lang w:eastAsia="ro-RO"/>
        </w:rPr>
        <w:t xml:space="preserve">c) obiectul contestației; </w:t>
      </w:r>
    </w:p>
    <w:p w14:paraId="6ED0EED4" w14:textId="77777777" w:rsidR="00AA7D48" w:rsidRPr="00344E8D" w:rsidRDefault="00AA7D48" w:rsidP="004C7DA4">
      <w:pPr>
        <w:jc w:val="both"/>
        <w:rPr>
          <w:color w:val="1F4E79" w:themeColor="accent1" w:themeShade="80"/>
          <w:lang w:eastAsia="ro-RO"/>
        </w:rPr>
      </w:pPr>
      <w:r w:rsidRPr="00344E8D">
        <w:rPr>
          <w:color w:val="1F4E79" w:themeColor="accent1" w:themeShade="80"/>
          <w:lang w:eastAsia="ro-RO"/>
        </w:rPr>
        <w:t xml:space="preserve">d) criteriul/criteriile contestate; </w:t>
      </w:r>
    </w:p>
    <w:p w14:paraId="60673E83" w14:textId="77777777" w:rsidR="00AA7D48" w:rsidRPr="00344E8D" w:rsidRDefault="00AA7D48" w:rsidP="004C7DA4">
      <w:pPr>
        <w:jc w:val="both"/>
        <w:rPr>
          <w:color w:val="1F4E79" w:themeColor="accent1" w:themeShade="80"/>
          <w:lang w:eastAsia="ro-RO"/>
        </w:rPr>
      </w:pPr>
      <w:r w:rsidRPr="00344E8D">
        <w:rPr>
          <w:color w:val="1F4E79" w:themeColor="accent1" w:themeShade="80"/>
          <w:lang w:eastAsia="ro-RO"/>
        </w:rPr>
        <w:t xml:space="preserve">e) motivele de fapt și de drept pe care se întemeiază contestația, detaliate pentru fiecare criteriu de evaluare și selecție în parte contestat; </w:t>
      </w:r>
    </w:p>
    <w:p w14:paraId="73D61F66" w14:textId="77777777" w:rsidR="00AA7D48" w:rsidRPr="00344E8D" w:rsidRDefault="00AA7D48" w:rsidP="004C7DA4">
      <w:pPr>
        <w:jc w:val="both"/>
        <w:rPr>
          <w:color w:val="1F4E79" w:themeColor="accent1" w:themeShade="80"/>
          <w:lang w:eastAsia="ro-RO"/>
        </w:rPr>
      </w:pPr>
      <w:r w:rsidRPr="00344E8D">
        <w:rPr>
          <w:color w:val="1F4E79" w:themeColor="accent1" w:themeShade="80"/>
          <w:lang w:eastAsia="ro-RO"/>
        </w:rPr>
        <w:t xml:space="preserve">f) semnătura reprezentantului legal/împuternicit al solicitantului. </w:t>
      </w:r>
    </w:p>
    <w:p w14:paraId="787F76E6" w14:textId="77777777" w:rsidR="00AA7D48" w:rsidRPr="00344E8D" w:rsidRDefault="00AA7D48" w:rsidP="004C7DA4">
      <w:pPr>
        <w:jc w:val="both"/>
        <w:rPr>
          <w:color w:val="1F4E79" w:themeColor="accent1" w:themeShade="80"/>
          <w:lang w:eastAsia="ro-RO"/>
        </w:rPr>
      </w:pPr>
      <w:r w:rsidRPr="00344E8D">
        <w:rPr>
          <w:color w:val="1F4E79" w:themeColor="accent1" w:themeShade="80"/>
          <w:lang w:eastAsia="ro-RO"/>
        </w:rPr>
        <w:t xml:space="preserve">Decizia Comitetului de soluționare a contestațiilor este definitivă în sistemul căilor administrative de atac. Ea poate fi atacată la instanțele judecătorești în condițiile </w:t>
      </w:r>
      <w:r w:rsidRPr="00344E8D">
        <w:rPr>
          <w:i/>
          <w:iCs/>
          <w:color w:val="1F4E79" w:themeColor="accent1" w:themeShade="80"/>
          <w:lang w:eastAsia="ro-RO"/>
        </w:rPr>
        <w:t>Legii contenciosului administrativ nr. 554/2004, cu modificările și completările ulterioare</w:t>
      </w:r>
      <w:r w:rsidRPr="00344E8D">
        <w:rPr>
          <w:color w:val="1F4E79" w:themeColor="accent1" w:themeShade="80"/>
          <w:lang w:eastAsia="ro-RO"/>
        </w:rPr>
        <w:t>.</w:t>
      </w:r>
    </w:p>
    <w:p w14:paraId="4D0156A8" w14:textId="77777777" w:rsidR="00AA7D48" w:rsidRPr="00344E8D" w:rsidRDefault="00AA7D48" w:rsidP="004C7DA4">
      <w:pPr>
        <w:jc w:val="both"/>
        <w:rPr>
          <w:color w:val="1F4E79" w:themeColor="accent1" w:themeShade="80"/>
          <w:lang w:eastAsia="ro-RO"/>
        </w:rPr>
      </w:pPr>
      <w:r w:rsidRPr="00344E8D">
        <w:rPr>
          <w:color w:val="1F4E79" w:themeColor="accent1" w:themeShade="80"/>
          <w:lang w:eastAsia="ro-RO"/>
        </w:rPr>
        <w:t>Comitetul de Soluționare a Contestațiilor respinge automat contestațiile care:</w:t>
      </w:r>
    </w:p>
    <w:p w14:paraId="476643AC" w14:textId="303CD789" w:rsidR="00AA7D48" w:rsidRPr="00344E8D" w:rsidRDefault="00AA7D48" w:rsidP="004C7DA4">
      <w:pPr>
        <w:jc w:val="both"/>
        <w:rPr>
          <w:color w:val="1F4E79" w:themeColor="accent1" w:themeShade="80"/>
          <w:lang w:eastAsia="ro-RO"/>
        </w:rPr>
      </w:pPr>
      <w:r w:rsidRPr="00344E8D">
        <w:rPr>
          <w:color w:val="1F4E79" w:themeColor="accent1" w:themeShade="80"/>
          <w:lang w:eastAsia="ro-RO"/>
        </w:rPr>
        <w:t>-</w:t>
      </w:r>
      <w:r w:rsidRPr="00344E8D">
        <w:rPr>
          <w:color w:val="1F4E79" w:themeColor="accent1" w:themeShade="80"/>
          <w:lang w:eastAsia="ro-RO"/>
        </w:rPr>
        <w:tab/>
        <w:t xml:space="preserve">reclamă faptul ca nu au fost recepționate solicitările de clarificări, scrisorile de corecții bugetare sau notificările/deciziile de comunicare a rezultatelor verificării și evaluării, dar a căror primire AM </w:t>
      </w:r>
      <w:r w:rsidR="001773E4" w:rsidRPr="00344E8D">
        <w:rPr>
          <w:color w:val="1F4E79" w:themeColor="accent1" w:themeShade="80"/>
          <w:lang w:eastAsia="ro-RO"/>
        </w:rPr>
        <w:t>PoIDS</w:t>
      </w:r>
      <w:r w:rsidRPr="00344E8D">
        <w:rPr>
          <w:color w:val="1F4E79" w:themeColor="accent1" w:themeShade="80"/>
          <w:lang w:eastAsia="ro-RO"/>
        </w:rPr>
        <w:t xml:space="preserve"> / OI</w:t>
      </w:r>
      <w:r w:rsidR="00CA3808" w:rsidRPr="00344E8D">
        <w:rPr>
          <w:color w:val="1F4E79" w:themeColor="accent1" w:themeShade="80"/>
          <w:lang w:eastAsia="ro-RO"/>
        </w:rPr>
        <w:t>/ OIR</w:t>
      </w:r>
      <w:r w:rsidRPr="00344E8D">
        <w:rPr>
          <w:color w:val="1F4E79" w:themeColor="accent1" w:themeShade="80"/>
          <w:lang w:eastAsia="ro-RO"/>
        </w:rPr>
        <w:t xml:space="preserve"> o poate dovedi cu confirmarea de transmitere electronică sau cu raportul de expediție prin fax, e-mail;</w:t>
      </w:r>
    </w:p>
    <w:p w14:paraId="393EF2C1" w14:textId="29256A2E" w:rsidR="00AA7D48" w:rsidRPr="00344E8D" w:rsidRDefault="00AA7D48" w:rsidP="004C7DA4">
      <w:pPr>
        <w:jc w:val="both"/>
        <w:rPr>
          <w:color w:val="1F4E79" w:themeColor="accent1" w:themeShade="80"/>
          <w:lang w:eastAsia="ro-RO"/>
        </w:rPr>
      </w:pPr>
      <w:r w:rsidRPr="00344E8D">
        <w:rPr>
          <w:color w:val="1F4E79" w:themeColor="accent1" w:themeShade="80"/>
          <w:lang w:eastAsia="ro-RO"/>
        </w:rPr>
        <w:t>-</w:t>
      </w:r>
      <w:r w:rsidRPr="00344E8D">
        <w:rPr>
          <w:color w:val="1F4E79" w:themeColor="accent1" w:themeShade="80"/>
          <w:lang w:eastAsia="ro-RO"/>
        </w:rPr>
        <w:tab/>
        <w:t>sunt expediate de solicitant după termenul stipulat în notificările/ scrisorile/ deciziile de comunicare a  rezultatelor verificării și evaluării</w:t>
      </w:r>
      <w:r w:rsidR="00CA3808" w:rsidRPr="00344E8D">
        <w:rPr>
          <w:color w:val="1F4E79" w:themeColor="accent1" w:themeShade="80"/>
          <w:lang w:eastAsia="ro-RO"/>
        </w:rPr>
        <w:t>.</w:t>
      </w:r>
    </w:p>
    <w:p w14:paraId="3EF3A4B7" w14:textId="77777777" w:rsidR="00AA7D48" w:rsidRPr="00344E8D" w:rsidRDefault="00AA7D48" w:rsidP="004C7DA4">
      <w:pPr>
        <w:jc w:val="both"/>
        <w:rPr>
          <w:color w:val="1F4E79" w:themeColor="accent1" w:themeShade="80"/>
          <w:lang w:eastAsia="ro-RO"/>
        </w:rPr>
      </w:pPr>
      <w:r w:rsidRPr="00344E8D">
        <w:rPr>
          <w:color w:val="1F4E79" w:themeColor="accent1" w:themeShade="80"/>
          <w:lang w:eastAsia="ro-RO"/>
        </w:rPr>
        <w:t>Contestațiile trebuie să vizeze explicit criteriile din grila de evaluare. Vor fi reevaluate doar criteriile contestate.</w:t>
      </w:r>
    </w:p>
    <w:p w14:paraId="0ADFCB10" w14:textId="2402C8B7" w:rsidR="00AA7D48" w:rsidRPr="00344E8D" w:rsidRDefault="00AA7D48" w:rsidP="004C7DA4">
      <w:pPr>
        <w:jc w:val="both"/>
        <w:rPr>
          <w:color w:val="1F4E79" w:themeColor="accent1" w:themeShade="80"/>
          <w:lang w:eastAsia="ro-RO"/>
        </w:rPr>
      </w:pPr>
      <w:r w:rsidRPr="00344E8D">
        <w:rPr>
          <w:color w:val="1F4E79" w:themeColor="accent1" w:themeShade="80"/>
          <w:lang w:eastAsia="ro-RO"/>
        </w:rPr>
        <w:t>Termenul maxim de soluționare a unei contestații este de 30 zile de la data înregistrării acesteia.</w:t>
      </w:r>
    </w:p>
    <w:p w14:paraId="31FDC843" w14:textId="77777777" w:rsidR="00B35341" w:rsidRPr="00344E8D" w:rsidRDefault="00B35341" w:rsidP="004C7DA4">
      <w:pPr>
        <w:pStyle w:val="NoSpacing"/>
        <w:rPr>
          <w:rFonts w:eastAsiaTheme="majorEastAsia" w:cstheme="majorBidi"/>
          <w:b/>
          <w:bCs/>
          <w:color w:val="1F4E79" w:themeColor="accent1" w:themeShade="80"/>
        </w:rPr>
      </w:pPr>
    </w:p>
    <w:p w14:paraId="67BFCD85" w14:textId="3A4277FC" w:rsidR="002674C3" w:rsidRPr="00344E8D" w:rsidRDefault="00B75E8A" w:rsidP="004C7DA4">
      <w:pPr>
        <w:pStyle w:val="Heading2"/>
        <w:rPr>
          <w:rFonts w:ascii="Trebuchet MS" w:hAnsi="Trebuchet MS"/>
          <w:b/>
          <w:bCs/>
          <w:color w:val="1F4E79" w:themeColor="accent1" w:themeShade="80"/>
          <w:sz w:val="22"/>
          <w:szCs w:val="22"/>
          <w:lang w:val="ro-RO"/>
        </w:rPr>
      </w:pPr>
      <w:bookmarkStart w:id="124" w:name="_Toc163660116"/>
      <w:r w:rsidRPr="00344E8D">
        <w:rPr>
          <w:rFonts w:ascii="Trebuchet MS" w:hAnsi="Trebuchet MS"/>
          <w:b/>
          <w:bCs/>
          <w:color w:val="1F4E79" w:themeColor="accent1" w:themeShade="80"/>
          <w:sz w:val="22"/>
          <w:szCs w:val="22"/>
          <w:lang w:val="ro-RO"/>
        </w:rPr>
        <w:t> </w:t>
      </w:r>
      <w:r w:rsidRPr="00344E8D">
        <w:rPr>
          <w:rFonts w:ascii="Trebuchet MS" w:hAnsi="Trebuchet MS"/>
          <w:b/>
          <w:bCs/>
          <w:color w:val="1F4E79" w:themeColor="accent1" w:themeShade="80"/>
          <w:sz w:val="22"/>
          <w:szCs w:val="22"/>
          <w:lang w:val="ro-RO"/>
        </w:rPr>
        <w:t>Contractarea proiectelor</w:t>
      </w:r>
      <w:bookmarkEnd w:id="124"/>
    </w:p>
    <w:p w14:paraId="4EA30569" w14:textId="77777777" w:rsidR="00D74E64" w:rsidRPr="00344E8D" w:rsidRDefault="00D74E64" w:rsidP="004C7DA4">
      <w:pPr>
        <w:rPr>
          <w:b/>
          <w:bCs/>
          <w:color w:val="1F4E79" w:themeColor="accent1" w:themeShade="80"/>
        </w:rPr>
      </w:pPr>
    </w:p>
    <w:p w14:paraId="3AA4B624" w14:textId="07802CDF" w:rsidR="00124234" w:rsidRPr="00344E8D" w:rsidRDefault="00B75E8A" w:rsidP="004C7DA4">
      <w:pPr>
        <w:pStyle w:val="Heading3"/>
        <w:rPr>
          <w:rFonts w:ascii="Trebuchet MS" w:hAnsi="Trebuchet MS"/>
          <w:b/>
          <w:bCs/>
          <w:color w:val="1F4E79" w:themeColor="accent1" w:themeShade="80"/>
          <w:sz w:val="22"/>
          <w:szCs w:val="22"/>
        </w:rPr>
      </w:pPr>
      <w:bookmarkStart w:id="125" w:name="_Toc163660117"/>
      <w:r w:rsidRPr="00344E8D">
        <w:rPr>
          <w:rFonts w:ascii="Trebuchet MS" w:hAnsi="Trebuchet MS"/>
          <w:b/>
          <w:bCs/>
          <w:color w:val="1F4E79" w:themeColor="accent1" w:themeShade="80"/>
          <w:sz w:val="22"/>
          <w:szCs w:val="22"/>
        </w:rPr>
        <w:t xml:space="preserve">Verificarea îndeplinirii </w:t>
      </w:r>
      <w:r w:rsidR="00DB52BC" w:rsidRPr="00344E8D">
        <w:rPr>
          <w:rFonts w:ascii="Trebuchet MS" w:hAnsi="Trebuchet MS"/>
          <w:b/>
          <w:bCs/>
          <w:color w:val="1F4E79" w:themeColor="accent1" w:themeShade="80"/>
          <w:sz w:val="22"/>
          <w:szCs w:val="22"/>
        </w:rPr>
        <w:t>condițiilor</w:t>
      </w:r>
      <w:r w:rsidRPr="00344E8D">
        <w:rPr>
          <w:rFonts w:ascii="Trebuchet MS" w:hAnsi="Trebuchet MS"/>
          <w:b/>
          <w:bCs/>
          <w:color w:val="1F4E79" w:themeColor="accent1" w:themeShade="80"/>
          <w:sz w:val="22"/>
          <w:szCs w:val="22"/>
        </w:rPr>
        <w:t xml:space="preserve"> de eligibilitate</w:t>
      </w:r>
      <w:bookmarkEnd w:id="125"/>
    </w:p>
    <w:p w14:paraId="27B0D424" w14:textId="77777777" w:rsidR="00481F60" w:rsidRPr="00344E8D" w:rsidRDefault="00481F60" w:rsidP="004C7DA4">
      <w:pPr>
        <w:rPr>
          <w:color w:val="1F4E79" w:themeColor="accent1" w:themeShade="80"/>
        </w:rPr>
      </w:pPr>
    </w:p>
    <w:p w14:paraId="1F9D8B96" w14:textId="77777777" w:rsidR="00481F60" w:rsidRPr="00344E8D" w:rsidRDefault="00481F60" w:rsidP="004C7DA4">
      <w:pPr>
        <w:jc w:val="both"/>
        <w:rPr>
          <w:color w:val="1F4E79" w:themeColor="accent1" w:themeShade="80"/>
          <w:lang w:eastAsia="ro-RO"/>
        </w:rPr>
      </w:pPr>
      <w:r w:rsidRPr="00344E8D">
        <w:rPr>
          <w:color w:val="1F4E79" w:themeColor="accent1" w:themeShade="80"/>
          <w:lang w:eastAsia="ro-RO"/>
        </w:rPr>
        <w:t>După finalizarea evaluării tehnice și financiare a cererilor de finanțare, autoritatea de management/organismul intermediar, după caz, demarează etapa de contractare.</w:t>
      </w:r>
    </w:p>
    <w:p w14:paraId="6311CF9A" w14:textId="7A00CEE8" w:rsidR="00CA369B" w:rsidRPr="00344E8D" w:rsidRDefault="00481F60" w:rsidP="004C7DA4">
      <w:pPr>
        <w:jc w:val="both"/>
        <w:rPr>
          <w:color w:val="1F4E79" w:themeColor="accent1" w:themeShade="80"/>
          <w:lang w:eastAsia="ro-RO"/>
        </w:rPr>
      </w:pPr>
      <w:r w:rsidRPr="00344E8D">
        <w:rPr>
          <w:color w:val="1F4E79" w:themeColor="accent1" w:themeShade="80"/>
          <w:lang w:eastAsia="ro-RO"/>
        </w:rPr>
        <w:t>Procesul de contractare se derulează în conformitate cu prevederile Ghidului Solicitantului Condiții Generale sub-capitolul „5.3 Contractare“.</w:t>
      </w:r>
    </w:p>
    <w:p w14:paraId="045CD137" w14:textId="77777777" w:rsidR="00481F60" w:rsidRPr="00344E8D" w:rsidRDefault="00481F60" w:rsidP="004C7DA4">
      <w:pPr>
        <w:pStyle w:val="NoSpacing"/>
        <w:rPr>
          <w:color w:val="1F4E79" w:themeColor="accent1" w:themeShade="80"/>
        </w:rPr>
      </w:pPr>
    </w:p>
    <w:p w14:paraId="021FB131" w14:textId="7F289703" w:rsidR="00A62CB5" w:rsidRPr="00344E8D" w:rsidRDefault="00B75E8A" w:rsidP="004C7DA4">
      <w:pPr>
        <w:pStyle w:val="Heading3"/>
        <w:rPr>
          <w:rFonts w:ascii="Trebuchet MS" w:hAnsi="Trebuchet MS"/>
          <w:b/>
          <w:bCs/>
          <w:color w:val="1F4E79" w:themeColor="accent1" w:themeShade="80"/>
          <w:sz w:val="22"/>
          <w:szCs w:val="22"/>
        </w:rPr>
      </w:pPr>
      <w:bookmarkStart w:id="126" w:name="_Toc163660118"/>
      <w:r w:rsidRPr="00344E8D">
        <w:rPr>
          <w:rFonts w:ascii="Trebuchet MS" w:hAnsi="Trebuchet MS"/>
          <w:b/>
          <w:bCs/>
          <w:color w:val="1F4E79" w:themeColor="accent1" w:themeShade="80"/>
          <w:sz w:val="22"/>
          <w:szCs w:val="22"/>
        </w:rPr>
        <w:t xml:space="preserve">Decizia de acordare/respingere a </w:t>
      </w:r>
      <w:r w:rsidR="00410C6D" w:rsidRPr="00344E8D">
        <w:rPr>
          <w:rFonts w:ascii="Trebuchet MS" w:hAnsi="Trebuchet MS"/>
          <w:b/>
          <w:bCs/>
          <w:color w:val="1F4E79" w:themeColor="accent1" w:themeShade="80"/>
          <w:sz w:val="22"/>
          <w:szCs w:val="22"/>
        </w:rPr>
        <w:t>finanțării</w:t>
      </w:r>
      <w:bookmarkEnd w:id="126"/>
    </w:p>
    <w:p w14:paraId="4FE9040C" w14:textId="77777777" w:rsidR="00B609C9" w:rsidRPr="00344E8D" w:rsidRDefault="00B609C9" w:rsidP="004C7DA4">
      <w:pPr>
        <w:pStyle w:val="NoSpacing"/>
        <w:rPr>
          <w:rFonts w:eastAsia="Times New Roman" w:cs="Courier New"/>
          <w:b/>
          <w:bCs/>
          <w:color w:val="1F4E79" w:themeColor="accent1" w:themeShade="80"/>
          <w:lang w:eastAsia="ro-RO"/>
        </w:rPr>
      </w:pPr>
    </w:p>
    <w:p w14:paraId="33BED260" w14:textId="3D434E09" w:rsidR="00CA369B" w:rsidRPr="00344E8D" w:rsidRDefault="004A2998" w:rsidP="004C7DA4">
      <w:pPr>
        <w:jc w:val="both"/>
        <w:rPr>
          <w:color w:val="1F4E79" w:themeColor="accent1" w:themeShade="80"/>
          <w:lang w:eastAsia="ro-RO"/>
        </w:rPr>
      </w:pPr>
      <w:r w:rsidRPr="00344E8D">
        <w:rPr>
          <w:color w:val="1F4E79" w:themeColor="accent1" w:themeShade="80"/>
          <w:lang w:eastAsia="ro-RO"/>
        </w:rPr>
        <w:lastRenderedPageBreak/>
        <w:t>D</w:t>
      </w:r>
      <w:r w:rsidR="0099272F" w:rsidRPr="00344E8D">
        <w:rPr>
          <w:color w:val="1F4E79" w:themeColor="accent1" w:themeShade="80"/>
          <w:lang w:eastAsia="ro-RO"/>
        </w:rPr>
        <w:t>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w:t>
      </w:r>
      <w:r w:rsidRPr="00344E8D">
        <w:rPr>
          <w:color w:val="1F4E79" w:themeColor="accent1" w:themeShade="80"/>
          <w:lang w:eastAsia="ro-RO"/>
        </w:rPr>
        <w:t>.</w:t>
      </w:r>
      <w:r w:rsidR="0099272F" w:rsidRPr="00344E8D">
        <w:rPr>
          <w:color w:val="1F4E79" w:themeColor="accent1" w:themeShade="80"/>
          <w:lang w:eastAsia="ro-RO"/>
        </w:rPr>
        <w:t xml:space="preserve"> </w:t>
      </w:r>
    </w:p>
    <w:p w14:paraId="164702CE" w14:textId="77777777" w:rsidR="004A2998" w:rsidRPr="00344E8D" w:rsidRDefault="004A2998" w:rsidP="004C7DA4">
      <w:pPr>
        <w:jc w:val="both"/>
        <w:rPr>
          <w:color w:val="1F4E79" w:themeColor="accent1" w:themeShade="80"/>
          <w:lang w:eastAsia="ro-RO"/>
        </w:rPr>
      </w:pPr>
    </w:p>
    <w:p w14:paraId="25976B3B" w14:textId="34CC8762" w:rsidR="00A62CB5" w:rsidRPr="00344E8D" w:rsidRDefault="00B75E8A" w:rsidP="004C7DA4">
      <w:pPr>
        <w:pStyle w:val="Heading3"/>
        <w:rPr>
          <w:rFonts w:ascii="Trebuchet MS" w:hAnsi="Trebuchet MS"/>
          <w:b/>
          <w:bCs/>
          <w:color w:val="1F4E79" w:themeColor="accent1" w:themeShade="80"/>
          <w:sz w:val="22"/>
          <w:szCs w:val="22"/>
        </w:rPr>
      </w:pPr>
      <w:bookmarkStart w:id="127" w:name="_Toc163660119"/>
      <w:r w:rsidRPr="00344E8D">
        <w:rPr>
          <w:rFonts w:ascii="Trebuchet MS" w:hAnsi="Trebuchet MS"/>
          <w:b/>
          <w:bCs/>
          <w:color w:val="1F4E79" w:themeColor="accent1" w:themeShade="80"/>
          <w:sz w:val="22"/>
          <w:szCs w:val="22"/>
        </w:rPr>
        <w:t>Definitivarea planului de monitorizare a proiectului</w:t>
      </w:r>
      <w:bookmarkEnd w:id="127"/>
    </w:p>
    <w:p w14:paraId="17F189DB" w14:textId="77777777" w:rsidR="00FB4D22" w:rsidRPr="00344E8D" w:rsidRDefault="00FB4D22" w:rsidP="004C7DA4">
      <w:pPr>
        <w:pStyle w:val="NoSpacing"/>
        <w:jc w:val="both"/>
        <w:rPr>
          <w:rFonts w:eastAsia="Times New Roman" w:cs="Courier New"/>
          <w:b/>
          <w:bCs/>
          <w:color w:val="1F4E79" w:themeColor="accent1" w:themeShade="80"/>
          <w:lang w:eastAsia="ro-RO"/>
        </w:rPr>
      </w:pPr>
    </w:p>
    <w:p w14:paraId="12E094B0" w14:textId="5A1587C2" w:rsidR="00D25635" w:rsidRPr="00344E8D" w:rsidRDefault="00D25635" w:rsidP="004C7DA4">
      <w:pPr>
        <w:pStyle w:val="NoSpacing"/>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În conformitate cu Ordinul ministrului investițiilor și proiectelor europene nr. </w:t>
      </w:r>
      <w:r w:rsidR="00B65D4F" w:rsidRPr="00344E8D">
        <w:rPr>
          <w:rFonts w:eastAsia="Times New Roman" w:cs="Times New Roman"/>
          <w:color w:val="1F4E79" w:themeColor="accent1" w:themeShade="80"/>
          <w:lang w:eastAsia="ro-RO"/>
        </w:rPr>
        <w:t>1777/2023</w:t>
      </w:r>
      <w:r w:rsidR="0068165F" w:rsidRPr="00344E8D">
        <w:rPr>
          <w:rFonts w:eastAsia="Times New Roman" w:cs="Times New Roman"/>
          <w:color w:val="1F4E79" w:themeColor="accent1" w:themeShade="80"/>
          <w:lang w:eastAsia="ro-RO"/>
        </w:rPr>
        <w:t>,</w:t>
      </w:r>
      <w:r w:rsidRPr="00344E8D">
        <w:rPr>
          <w:rFonts w:eastAsia="Times New Roman" w:cs="Times New Roman"/>
          <w:color w:val="1F4E79" w:themeColor="accent1" w:themeShade="80"/>
          <w:lang w:eastAsia="ro-RO"/>
        </w:rPr>
        <w:t xml:space="preserve"> se completează anexa aplicabilă și se stabilesc ținte trimestriale pentru atingerea rezultatelor asumate.</w:t>
      </w:r>
    </w:p>
    <w:p w14:paraId="4CB4EEF1" w14:textId="5B59AD5D" w:rsidR="00D25635" w:rsidRPr="00344E8D" w:rsidRDefault="00D25635" w:rsidP="004C7DA4">
      <w:pPr>
        <w:pStyle w:val="NoSpacing"/>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 xml:space="preserve">Planul de monitorizare a proiectului este parte integrantă a </w:t>
      </w:r>
      <w:r w:rsidR="00F3716E" w:rsidRPr="00344E8D">
        <w:rPr>
          <w:rFonts w:eastAsia="Times New Roman" w:cs="Times New Roman"/>
          <w:color w:val="1F4E79" w:themeColor="accent1" w:themeShade="80"/>
          <w:lang w:eastAsia="ro-RO"/>
        </w:rPr>
        <w:t>contractului</w:t>
      </w:r>
      <w:r w:rsidRPr="00344E8D">
        <w:rPr>
          <w:rFonts w:eastAsia="Times New Roman" w:cs="Times New Roman"/>
          <w:color w:val="1F4E79" w:themeColor="accent1" w:themeShade="80"/>
          <w:lang w:eastAsia="ro-RO"/>
        </w:rPr>
        <w:t xml:space="preserve">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w:t>
      </w:r>
      <w:r w:rsidR="004A2998" w:rsidRPr="00344E8D">
        <w:rPr>
          <w:rFonts w:eastAsia="Times New Roman" w:cs="Times New Roman"/>
          <w:color w:val="1F4E79" w:themeColor="accent1" w:themeShade="80"/>
          <w:lang w:eastAsia="ro-RO"/>
        </w:rPr>
        <w:t xml:space="preserve">de </w:t>
      </w:r>
      <w:r w:rsidRPr="00344E8D">
        <w:rPr>
          <w:rFonts w:eastAsia="Times New Roman" w:cs="Times New Roman"/>
          <w:color w:val="1F4E79" w:themeColor="accent1" w:themeShade="80"/>
          <w:lang w:eastAsia="ro-RO"/>
        </w:rPr>
        <w:t>finanțare și asumați în decizia de finanțare, după caz.</w:t>
      </w:r>
    </w:p>
    <w:p w14:paraId="220987C8" w14:textId="543F6692" w:rsidR="0094561B" w:rsidRPr="00344E8D" w:rsidRDefault="00D25635" w:rsidP="004C7DA4">
      <w:pPr>
        <w:pStyle w:val="NoSpacing"/>
        <w:jc w:val="both"/>
        <w:rPr>
          <w:rFonts w:eastAsia="Times New Roman" w:cs="Times New Roman"/>
          <w:color w:val="1F4E79" w:themeColor="accent1" w:themeShade="80"/>
          <w:lang w:eastAsia="ro-RO"/>
        </w:rPr>
      </w:pPr>
      <w:r w:rsidRPr="00344E8D">
        <w:rPr>
          <w:rFonts w:eastAsia="Times New Roman" w:cs="Times New Roman"/>
          <w:color w:val="1F4E79" w:themeColor="accent1" w:themeShade="80"/>
          <w:lang w:eastAsia="ro-RO"/>
        </w:rPr>
        <w:t>Planul de monitorizare include, de asemenea, valorile țintelor finale ale indicatorilor de realizare și de rezultat care trebuie atinse ca urmare a implementării proiectului, precum și valorile de bază / de referință ale acestora, dacă există.</w:t>
      </w:r>
    </w:p>
    <w:p w14:paraId="4DB5BD31" w14:textId="77777777" w:rsidR="0094561B" w:rsidRPr="00344E8D" w:rsidRDefault="0094561B" w:rsidP="004C7DA4">
      <w:pPr>
        <w:pStyle w:val="NoSpacing"/>
        <w:jc w:val="both"/>
        <w:rPr>
          <w:rFonts w:eastAsia="Times New Roman" w:cs="Times New Roman"/>
          <w:color w:val="1F4E79" w:themeColor="accent1" w:themeShade="80"/>
          <w:lang w:eastAsia="ro-RO"/>
        </w:rPr>
      </w:pPr>
    </w:p>
    <w:p w14:paraId="54C24D47" w14:textId="12BBE444" w:rsidR="00FB4D22" w:rsidRPr="00344E8D" w:rsidRDefault="00B75E8A" w:rsidP="00412E8F">
      <w:pPr>
        <w:pStyle w:val="Heading3"/>
        <w:jc w:val="both"/>
        <w:rPr>
          <w:rFonts w:eastAsia="Times New Roman" w:cs="Courier New"/>
          <w:color w:val="1F4E79" w:themeColor="accent1" w:themeShade="80"/>
          <w:lang w:eastAsia="ro-RO"/>
        </w:rPr>
      </w:pPr>
      <w:bookmarkStart w:id="128" w:name="_Toc163660120"/>
      <w:r w:rsidRPr="00344E8D">
        <w:rPr>
          <w:rFonts w:ascii="Trebuchet MS" w:hAnsi="Trebuchet MS"/>
          <w:b/>
          <w:bCs/>
          <w:color w:val="1F4E79" w:themeColor="accent1" w:themeShade="80"/>
          <w:sz w:val="22"/>
          <w:szCs w:val="22"/>
        </w:rPr>
        <w:t xml:space="preserve">Semnarea </w:t>
      </w:r>
      <w:r w:rsidR="00671BDA" w:rsidRPr="00344E8D">
        <w:rPr>
          <w:rFonts w:ascii="Trebuchet MS" w:hAnsi="Trebuchet MS"/>
          <w:b/>
          <w:bCs/>
          <w:color w:val="1F4E79" w:themeColor="accent1" w:themeShade="80"/>
          <w:sz w:val="22"/>
          <w:szCs w:val="22"/>
        </w:rPr>
        <w:t>contractului de finanțare/emiterea deciziei de finanțare</w:t>
      </w:r>
      <w:bookmarkEnd w:id="128"/>
    </w:p>
    <w:p w14:paraId="77E20A2D" w14:textId="2235036D" w:rsidR="002706BF" w:rsidRPr="00344E8D" w:rsidRDefault="00E30C55" w:rsidP="004C7DA4">
      <w:pPr>
        <w:pStyle w:val="NoSpacing"/>
        <w:jc w:val="both"/>
        <w:rPr>
          <w:iCs/>
          <w:color w:val="1F4E79" w:themeColor="accent1" w:themeShade="80"/>
        </w:rPr>
      </w:pPr>
      <w:r w:rsidRPr="00344E8D">
        <w:rPr>
          <w:color w:val="1F4E79" w:themeColor="accent1" w:themeShade="80"/>
        </w:rPr>
        <w:t xml:space="preserve">Pentru cererile de finanțare selectate, autoritatea de management/organismul intermediar va proceda la încheierea contractului de finanțare. </w:t>
      </w:r>
      <w:r w:rsidRPr="00344E8D">
        <w:rPr>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bookmarkStart w:id="129" w:name="_Hlk140502990"/>
      <w:r w:rsidR="002706BF" w:rsidRPr="00344E8D">
        <w:rPr>
          <w:iCs/>
          <w:color w:val="1F4E79" w:themeColor="accent1" w:themeShade="80"/>
        </w:rPr>
        <w:t>.</w:t>
      </w:r>
    </w:p>
    <w:p w14:paraId="44D69DE7" w14:textId="1C83E618" w:rsidR="00CE5E00" w:rsidRPr="00344E8D" w:rsidRDefault="001A4662" w:rsidP="004C7DA4">
      <w:pPr>
        <w:pStyle w:val="Heading1"/>
        <w:rPr>
          <w:rFonts w:ascii="Trebuchet MS" w:hAnsi="Trebuchet MS"/>
          <w:b/>
          <w:bCs/>
          <w:color w:val="1F4E79" w:themeColor="accent1" w:themeShade="80"/>
          <w:sz w:val="22"/>
          <w:szCs w:val="22"/>
        </w:rPr>
      </w:pPr>
      <w:bookmarkStart w:id="130" w:name="_Toc163660121"/>
      <w:bookmarkEnd w:id="129"/>
      <w:r w:rsidRPr="00344E8D">
        <w:rPr>
          <w:rFonts w:ascii="Trebuchet MS" w:hAnsi="Trebuchet MS"/>
          <w:b/>
          <w:bCs/>
          <w:color w:val="1F4E79" w:themeColor="accent1" w:themeShade="80"/>
          <w:sz w:val="22"/>
          <w:szCs w:val="22"/>
        </w:rPr>
        <w:t>ASPECTE PRIVIND CONFLICTUL DE INTERESE</w:t>
      </w:r>
      <w:bookmarkEnd w:id="130"/>
    </w:p>
    <w:p w14:paraId="3A99D6D8" w14:textId="77777777" w:rsidR="001A4662" w:rsidRPr="00344E8D" w:rsidRDefault="001A4662" w:rsidP="001A4662">
      <w:pPr>
        <w:rPr>
          <w:color w:val="1F4E79" w:themeColor="accent1" w:themeShade="80"/>
        </w:rPr>
      </w:pPr>
    </w:p>
    <w:p w14:paraId="3A280C92" w14:textId="77777777" w:rsidR="00C76724" w:rsidRPr="00344E8D" w:rsidRDefault="00C76724" w:rsidP="00C76724">
      <w:pPr>
        <w:jc w:val="both"/>
        <w:rPr>
          <w:b/>
          <w:bCs/>
          <w:i/>
          <w:iCs/>
          <w:color w:val="1F4E79" w:themeColor="accent1" w:themeShade="80"/>
        </w:rPr>
      </w:pPr>
      <w:r w:rsidRPr="00344E8D">
        <w:rPr>
          <w:color w:val="1F4E79" w:themeColor="accent1" w:themeShade="80"/>
        </w:rPr>
        <w:t xml:space="preserve">Se va avea în vedere respectarea prevederilor aplicabile din secțiunea relevantă din </w:t>
      </w:r>
      <w:r w:rsidRPr="00344E8D">
        <w:rPr>
          <w:b/>
          <w:bCs/>
          <w:i/>
          <w:iCs/>
          <w:color w:val="1F4E79" w:themeColor="accent1" w:themeShade="80"/>
        </w:rPr>
        <w:t>Ghidul Solicitantului Condiții Generale PoIDS.</w:t>
      </w:r>
    </w:p>
    <w:p w14:paraId="2D771BD3" w14:textId="07E9E080" w:rsidR="00C76724" w:rsidRPr="00344E8D" w:rsidRDefault="00C76724" w:rsidP="00C7672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La conceperea cererii de finanțare precum și pe toată perioada implementării proiectului, solicitantul va trebui să respecte prevederile legale europene și naționale în vigoare referitoare la conflictul de interese și regimul </w:t>
      </w:r>
      <w:r w:rsidR="00742CBB" w:rsidRPr="00344E8D">
        <w:rPr>
          <w:rFonts w:eastAsia="Times New Roman" w:cs="Courier New"/>
          <w:color w:val="1F4E79" w:themeColor="accent1" w:themeShade="80"/>
          <w:lang w:eastAsia="ro-RO"/>
        </w:rPr>
        <w:t>incompatibilităților</w:t>
      </w:r>
      <w:r w:rsidRPr="00344E8D">
        <w:rPr>
          <w:rFonts w:eastAsia="Times New Roman" w:cs="Courier New"/>
          <w:color w:val="1F4E79" w:themeColor="accent1" w:themeShade="80"/>
          <w:lang w:eastAsia="ro-RO"/>
        </w:rPr>
        <w:t>.</w:t>
      </w:r>
    </w:p>
    <w:p w14:paraId="2473556F" w14:textId="77777777" w:rsidR="00C76724" w:rsidRPr="00344E8D" w:rsidRDefault="00C76724" w:rsidP="00C76724">
      <w:pPr>
        <w:pStyle w:val="NoSpacing"/>
        <w:jc w:val="both"/>
        <w:rPr>
          <w:rFonts w:eastAsia="Times New Roman" w:cs="Courier New"/>
          <w:color w:val="1F4E79" w:themeColor="accent1" w:themeShade="80"/>
          <w:lang w:eastAsia="ro-RO"/>
        </w:rPr>
      </w:pPr>
    </w:p>
    <w:p w14:paraId="4D734A57" w14:textId="77777777" w:rsidR="00C76724" w:rsidRPr="00344E8D" w:rsidRDefault="00C76724" w:rsidP="00C7672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Solicitantul de finanțare nerambursabilă se obligă să întreprindă toate diligențele necesare pentru a evita orice conflict de interese, iar în cazul apariției riscului unei astfel de situații solicitantul trebuie să ia măsuri care să conducă la evitarea, respectiv stingerea lui și să informeze în scris AM PoIDS în legătură cu orice situație care dă naștere sau este posibil să dea naștere unui astfel de conflict, în termen de 3 (trei) zile lucrătoare de la apariția unei astfel de situații.</w:t>
      </w:r>
    </w:p>
    <w:p w14:paraId="5AF7B988" w14:textId="77777777" w:rsidR="00C76724" w:rsidRPr="00344E8D" w:rsidRDefault="00C76724" w:rsidP="00C76724">
      <w:pPr>
        <w:pStyle w:val="NoSpacing"/>
        <w:jc w:val="both"/>
        <w:rPr>
          <w:rFonts w:eastAsia="Times New Roman" w:cs="Courier New"/>
          <w:color w:val="1F4E79" w:themeColor="accent1" w:themeShade="80"/>
          <w:lang w:eastAsia="ro-RO"/>
        </w:rPr>
      </w:pPr>
    </w:p>
    <w:p w14:paraId="6C956CA5" w14:textId="3C8C9BFE" w:rsidR="00C76724" w:rsidRPr="00344E8D" w:rsidRDefault="00C76724" w:rsidP="00C7672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Reprezintă conflict de interese orice situație care împiedică solicitantul de a avea o atitudine obiectivă și imparțială sau care îi împiedică să execute activitățile prevăzute în cererea de finanțare într-o manieră obiectivă </w:t>
      </w:r>
      <w:r w:rsidR="00742CBB" w:rsidRPr="00344E8D">
        <w:rPr>
          <w:rFonts w:eastAsia="Times New Roman" w:cs="Courier New"/>
          <w:color w:val="1F4E79" w:themeColor="accent1" w:themeShade="80"/>
          <w:lang w:eastAsia="ro-RO"/>
        </w:rPr>
        <w:t>și</w:t>
      </w:r>
      <w:r w:rsidRPr="00344E8D">
        <w:rPr>
          <w:rFonts w:eastAsia="Times New Roman" w:cs="Courier New"/>
          <w:color w:val="1F4E79" w:themeColor="accent1" w:themeShade="80"/>
          <w:lang w:eastAsia="ro-RO"/>
        </w:rPr>
        <w:t xml:space="preserve"> </w:t>
      </w:r>
      <w:r w:rsidR="00742CBB" w:rsidRPr="00344E8D">
        <w:rPr>
          <w:rFonts w:eastAsia="Times New Roman" w:cs="Courier New"/>
          <w:color w:val="1F4E79" w:themeColor="accent1" w:themeShade="80"/>
          <w:lang w:eastAsia="ro-RO"/>
        </w:rPr>
        <w:t>imparțială</w:t>
      </w:r>
      <w:r w:rsidRPr="00344E8D">
        <w:rPr>
          <w:rFonts w:eastAsia="Times New Roman" w:cs="Courier New"/>
          <w:color w:val="1F4E79" w:themeColor="accent1" w:themeShade="80"/>
          <w:lang w:eastAsia="ro-RO"/>
        </w:rPr>
        <w:t>, din motive referitoare la familie, viață personală, afinități politice sau naționale, interese economice sau orice alte interese. Interesele anterior menționate includ orice avantaj pentru persoana în cauză, soțul/soția sau o rudă ori un afin, până la gradul 2 inclusiv.</w:t>
      </w:r>
    </w:p>
    <w:p w14:paraId="3B75F8C4" w14:textId="77777777" w:rsidR="00C76724" w:rsidRPr="00344E8D" w:rsidRDefault="00C76724" w:rsidP="00C7672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Această prevedere se aplică solicitantului, angajaților solicitantului și altor persoane juridice publice sau private, în cazul în care acestea sunt implicate în activități care pot fi încadrate în execuția, auditarea sau controlul bugetului Uniunii Europene, precum și angajaților AM PoIDS și persoanelor fizice sau juridice care desfășoară activități </w:t>
      </w:r>
      <w:proofErr w:type="spellStart"/>
      <w:r w:rsidRPr="00344E8D">
        <w:rPr>
          <w:rFonts w:eastAsia="Times New Roman" w:cs="Courier New"/>
          <w:color w:val="1F4E79" w:themeColor="accent1" w:themeShade="80"/>
          <w:lang w:eastAsia="ro-RO"/>
        </w:rPr>
        <w:t>externalizate</w:t>
      </w:r>
      <w:proofErr w:type="spellEnd"/>
      <w:r w:rsidRPr="00344E8D">
        <w:rPr>
          <w:rFonts w:eastAsia="Times New Roman" w:cs="Courier New"/>
          <w:color w:val="1F4E79" w:themeColor="accent1" w:themeShade="80"/>
          <w:lang w:eastAsia="ro-RO"/>
        </w:rPr>
        <w:t xml:space="preserve"> pentru AM </w:t>
      </w:r>
      <w:proofErr w:type="spellStart"/>
      <w:r w:rsidRPr="00344E8D">
        <w:rPr>
          <w:rFonts w:eastAsia="Times New Roman" w:cs="Courier New"/>
          <w:color w:val="1F4E79" w:themeColor="accent1" w:themeShade="80"/>
          <w:lang w:eastAsia="ro-RO"/>
        </w:rPr>
        <w:t>PoIDS</w:t>
      </w:r>
      <w:proofErr w:type="spellEnd"/>
      <w:r w:rsidRPr="00344E8D">
        <w:rPr>
          <w:rFonts w:eastAsia="Times New Roman" w:cs="Courier New"/>
          <w:color w:val="1F4E79" w:themeColor="accent1" w:themeShade="80"/>
          <w:lang w:eastAsia="ro-RO"/>
        </w:rPr>
        <w:t xml:space="preserve">, implicați direct în procesul </w:t>
      </w:r>
      <w:r w:rsidRPr="00344E8D">
        <w:rPr>
          <w:rFonts w:eastAsia="Times New Roman" w:cs="Courier New"/>
          <w:color w:val="1F4E79" w:themeColor="accent1" w:themeShade="80"/>
          <w:lang w:eastAsia="ro-RO"/>
        </w:rPr>
        <w:lastRenderedPageBreak/>
        <w:t>de evaluare/selecție/aprobare/control, după caz, a cererilor de finanțare, respectiv în procesul de verificare/autorizare/plată/control al cererilor de rambursare/plată.</w:t>
      </w:r>
    </w:p>
    <w:p w14:paraId="37D556BD" w14:textId="77777777" w:rsidR="00C76724" w:rsidRPr="00344E8D" w:rsidRDefault="00C76724" w:rsidP="00C76724">
      <w:pPr>
        <w:pStyle w:val="NoSpacing"/>
        <w:jc w:val="both"/>
        <w:rPr>
          <w:rFonts w:eastAsia="Times New Roman" w:cs="Courier New"/>
          <w:color w:val="1F4E79" w:themeColor="accent1" w:themeShade="80"/>
          <w:lang w:eastAsia="ro-RO"/>
        </w:rPr>
      </w:pPr>
    </w:p>
    <w:p w14:paraId="0E6D5AD8" w14:textId="77A151B2" w:rsidR="00C76724" w:rsidRPr="00344E8D" w:rsidRDefault="00C76724" w:rsidP="00C76724">
      <w:pPr>
        <w:pStyle w:val="NoSpacing"/>
        <w:jc w:val="both"/>
        <w:rPr>
          <w:rFonts w:eastAsia="Times New Roman" w:cs="Courier New"/>
          <w:i/>
          <w:iCs/>
          <w:color w:val="1F4E79" w:themeColor="accent1" w:themeShade="80"/>
          <w:lang w:eastAsia="ro-RO"/>
        </w:rPr>
      </w:pPr>
      <w:r w:rsidRPr="00344E8D">
        <w:rPr>
          <w:rFonts w:eastAsia="Times New Roman" w:cs="Courier New"/>
          <w:color w:val="1F4E79" w:themeColor="accent1" w:themeShade="80"/>
          <w:lang w:eastAsia="ro-RO"/>
        </w:rPr>
        <w:t xml:space="preserve">În temeiul art. </w:t>
      </w:r>
      <w:r w:rsidRPr="00344E8D">
        <w:rPr>
          <w:rFonts w:eastAsia="Times New Roman" w:cs="Courier New"/>
          <w:i/>
          <w:iCs/>
          <w:color w:val="1F4E79" w:themeColor="accent1" w:themeShade="80"/>
          <w:lang w:eastAsia="ro-RO"/>
        </w:rPr>
        <w:t>61 alin.(3) din Regulamentul (UE, Euratom) nr. 2018/1046 al Parlamentului European și al Consiliului din 18 iulie 2018 privind normele financiare aplicabile bugetului general al Uniunii</w:t>
      </w:r>
      <w:r w:rsidRPr="00344E8D">
        <w:rPr>
          <w:rFonts w:eastAsia="Times New Roman" w:cs="Courier New"/>
          <w:color w:val="1F4E79" w:themeColor="accent1" w:themeShade="80"/>
          <w:lang w:eastAsia="ro-RO"/>
        </w:rPr>
        <w:t xml:space="preserve">, un conflict de interese există în cazul în care exercitarea imparțială și obiectivă a funcțiilor unui actor financiar sau ale unei alte persoane implicate în execuția bugetului </w:t>
      </w:r>
      <w:r w:rsidRPr="00344E8D">
        <w:rPr>
          <w:rFonts w:eastAsia="Times New Roman" w:cs="Courier New"/>
          <w:i/>
          <w:iCs/>
          <w:color w:val="1F4E79" w:themeColor="accent1" w:themeShade="80"/>
          <w:lang w:eastAsia="ro-RO"/>
        </w:rPr>
        <w:t>„este compromisă din motive care implică familia, viața afectivă, afinitățile politice sau naționale, interesul economic sau orice alt interes personal direct sau indirect”.</w:t>
      </w:r>
    </w:p>
    <w:p w14:paraId="1442BD34" w14:textId="77777777" w:rsidR="00C76724" w:rsidRPr="00344E8D" w:rsidRDefault="00C76724" w:rsidP="00C76724">
      <w:pPr>
        <w:pStyle w:val="NoSpacing"/>
        <w:jc w:val="both"/>
        <w:rPr>
          <w:rFonts w:eastAsia="Times New Roman" w:cs="Courier New"/>
          <w:i/>
          <w:iCs/>
          <w:color w:val="1F4E79" w:themeColor="accent1" w:themeShade="80"/>
          <w:lang w:eastAsia="ro-RO"/>
        </w:rPr>
      </w:pPr>
    </w:p>
    <w:p w14:paraId="5F613839" w14:textId="77777777" w:rsidR="00C76724" w:rsidRPr="00344E8D" w:rsidRDefault="00C76724" w:rsidP="00C7672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În sensul aspectelor menționate mai sus, solicitantul se obligă să ia toate măsurile pentru respectarea regulilor pentru evitarea conflictului de interese, conform următoarelor prevederi legislative europene și naționale:</w:t>
      </w:r>
    </w:p>
    <w:p w14:paraId="2FB6D5B9" w14:textId="50DC76A5" w:rsidR="00C76724" w:rsidRPr="00344E8D" w:rsidRDefault="00C76724" w:rsidP="00C76724">
      <w:pPr>
        <w:pStyle w:val="NoSpacing"/>
        <w:numPr>
          <w:ilvl w:val="0"/>
          <w:numId w:val="87"/>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Art. 61 din Regulamentul (UE, </w:t>
      </w:r>
      <w:proofErr w:type="spellStart"/>
      <w:r w:rsidRPr="00344E8D">
        <w:rPr>
          <w:rFonts w:eastAsia="Times New Roman" w:cs="Courier New"/>
          <w:color w:val="1F4E79" w:themeColor="accent1" w:themeShade="80"/>
          <w:lang w:eastAsia="ro-RO"/>
        </w:rPr>
        <w:t>Euroatom</w:t>
      </w:r>
      <w:proofErr w:type="spellEnd"/>
      <w:r w:rsidRPr="00344E8D">
        <w:rPr>
          <w:rFonts w:eastAsia="Times New Roman" w:cs="Courier New"/>
          <w:color w:val="1F4E79" w:themeColor="accent1" w:themeShade="80"/>
          <w:lang w:eastAsia="ro-RO"/>
        </w:rPr>
        <w:t>)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431ED15" w14:textId="77777777" w:rsidR="00C76724" w:rsidRPr="00344E8D" w:rsidRDefault="00C76724" w:rsidP="00C76724">
      <w:pPr>
        <w:pStyle w:val="NoSpacing"/>
        <w:numPr>
          <w:ilvl w:val="0"/>
          <w:numId w:val="87"/>
        </w:numPr>
        <w:jc w:val="both"/>
        <w:rPr>
          <w:rFonts w:eastAsia="Times New Roman" w:cs="Courier New"/>
          <w:i/>
          <w:iCs/>
          <w:color w:val="1F4E79" w:themeColor="accent1" w:themeShade="80"/>
          <w:lang w:eastAsia="ro-RO"/>
        </w:rPr>
      </w:pPr>
      <w:r w:rsidRPr="00344E8D">
        <w:rPr>
          <w:rFonts w:eastAsia="Times New Roman" w:cs="Courier New"/>
          <w:color w:val="1F4E79" w:themeColor="accent1" w:themeShade="80"/>
          <w:lang w:eastAsia="ro-RO"/>
        </w:rPr>
        <w:t xml:space="preserve">Capitolul II, Secțiunea a 2-a din </w:t>
      </w:r>
      <w:r w:rsidRPr="00344E8D">
        <w:rPr>
          <w:rFonts w:eastAsia="Times New Roman" w:cs="Courier New"/>
          <w:i/>
          <w:iCs/>
          <w:color w:val="1F4E79" w:themeColor="accent1" w:themeShade="80"/>
          <w:lang w:eastAsia="ro-RO"/>
        </w:rPr>
        <w:t>Reguli în materia conflictului de interese</w:t>
      </w:r>
      <w:r w:rsidRPr="00344E8D">
        <w:rPr>
          <w:rFonts w:eastAsia="Times New Roman" w:cs="Courier New"/>
          <w:color w:val="1F4E79" w:themeColor="accent1" w:themeShade="80"/>
          <w:lang w:eastAsia="ro-RO"/>
        </w:rPr>
        <w:t xml:space="preserve">, din </w:t>
      </w:r>
      <w:r w:rsidRPr="00344E8D">
        <w:rPr>
          <w:rFonts w:eastAsia="Times New Roman" w:cs="Courier New"/>
          <w:i/>
          <w:iCs/>
          <w:color w:val="1F4E79" w:themeColor="accent1" w:themeShade="80"/>
          <w:lang w:eastAsia="ro-RO"/>
        </w:rPr>
        <w:t>Ordonanța de urgență a Guvernului  nr.66/2011 privind prevenirea, constatarea și sancționarea neregulilor apărute în obținerea și utilizarea fondurilor europene și/sau a fondurilor publice naționale aferente acestora, cu modificările și completările ulterioare;</w:t>
      </w:r>
    </w:p>
    <w:p w14:paraId="5A60EE0F" w14:textId="77777777" w:rsidR="00C76724" w:rsidRPr="00344E8D" w:rsidRDefault="00C76724" w:rsidP="00C76724">
      <w:pPr>
        <w:pStyle w:val="NoSpacing"/>
        <w:numPr>
          <w:ilvl w:val="0"/>
          <w:numId w:val="87"/>
        </w:numPr>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Titlul IV, Capitolul II din </w:t>
      </w:r>
      <w:r w:rsidRPr="00344E8D">
        <w:rPr>
          <w:rFonts w:eastAsia="Times New Roman" w:cs="Courier New"/>
          <w:i/>
          <w:iCs/>
          <w:color w:val="1F4E79" w:themeColor="accent1" w:themeShade="80"/>
          <w:lang w:eastAsia="ro-RO"/>
        </w:rPr>
        <w:t>Legea nr.161/2003 privind unele măsuri pentru asigurarea transparenței în exercitarea demnităților publice, a funcțiilor publice și în mediul de afaceri, prevenirea și sancționarea corupției, cu modificările și completările ulterioare</w:t>
      </w:r>
      <w:r w:rsidRPr="00344E8D">
        <w:rPr>
          <w:rFonts w:eastAsia="Times New Roman" w:cs="Courier New"/>
          <w:color w:val="1F4E79" w:themeColor="accent1" w:themeShade="80"/>
          <w:lang w:eastAsia="ro-RO"/>
        </w:rPr>
        <w:t>, pentru beneficiarii care fac parte din categoria subiecților de drept public;</w:t>
      </w:r>
    </w:p>
    <w:p w14:paraId="53998E77" w14:textId="44F8402D" w:rsidR="00C76724" w:rsidRPr="00344E8D" w:rsidRDefault="00C76724" w:rsidP="00C76724">
      <w:pPr>
        <w:pStyle w:val="NoSpacing"/>
        <w:numPr>
          <w:ilvl w:val="0"/>
          <w:numId w:val="87"/>
        </w:numPr>
        <w:jc w:val="both"/>
        <w:rPr>
          <w:rFonts w:eastAsia="Times New Roman" w:cs="Courier New"/>
          <w:i/>
          <w:iCs/>
          <w:color w:val="1F4E79" w:themeColor="accent1" w:themeShade="80"/>
          <w:lang w:eastAsia="ro-RO"/>
        </w:rPr>
      </w:pPr>
      <w:r w:rsidRPr="00344E8D">
        <w:rPr>
          <w:rFonts w:eastAsia="Times New Roman" w:cs="Courier New"/>
          <w:color w:val="1F4E79" w:themeColor="accent1" w:themeShade="80"/>
          <w:lang w:eastAsia="ro-RO"/>
        </w:rPr>
        <w:t xml:space="preserve">Capitolul II, Secțiunea 4  din </w:t>
      </w:r>
      <w:r w:rsidRPr="00344E8D">
        <w:rPr>
          <w:rFonts w:eastAsia="Times New Roman" w:cs="Courier New"/>
          <w:i/>
          <w:iCs/>
          <w:color w:val="1F4E79" w:themeColor="accent1" w:themeShade="80"/>
          <w:lang w:eastAsia="ro-RO"/>
        </w:rPr>
        <w:t>Reguli de evitare a conflictului de interese</w:t>
      </w:r>
      <w:r w:rsidRPr="00344E8D">
        <w:rPr>
          <w:rFonts w:eastAsia="Times New Roman" w:cs="Courier New"/>
          <w:color w:val="1F4E79" w:themeColor="accent1" w:themeShade="80"/>
          <w:lang w:eastAsia="ro-RO"/>
        </w:rPr>
        <w:t xml:space="preserve"> (art. 58-63) din </w:t>
      </w:r>
      <w:r w:rsidRPr="00344E8D">
        <w:rPr>
          <w:rFonts w:eastAsia="Times New Roman" w:cs="Courier New"/>
          <w:i/>
          <w:iCs/>
          <w:color w:val="1F4E79" w:themeColor="accent1" w:themeShade="80"/>
          <w:lang w:eastAsia="ro-RO"/>
        </w:rPr>
        <w:t xml:space="preserve">Legea nr. 98/2016 privind achizițiile publice, cu modificările și completările ulterioare. </w:t>
      </w:r>
    </w:p>
    <w:p w14:paraId="2C1D34D2" w14:textId="77777777" w:rsidR="004E5D68" w:rsidRPr="00344E8D" w:rsidRDefault="004E5D68" w:rsidP="004C7DA4">
      <w:pPr>
        <w:rPr>
          <w:color w:val="1F4E79" w:themeColor="accent1" w:themeShade="80"/>
        </w:rPr>
      </w:pPr>
    </w:p>
    <w:p w14:paraId="2D12095A" w14:textId="43D36E1C" w:rsidR="00A62CB5" w:rsidRPr="00344E8D" w:rsidRDefault="00C76724" w:rsidP="004C7DA4">
      <w:pPr>
        <w:pStyle w:val="Heading1"/>
        <w:rPr>
          <w:rFonts w:ascii="Trebuchet MS" w:hAnsi="Trebuchet MS"/>
          <w:b/>
          <w:bCs/>
          <w:color w:val="1F4E79" w:themeColor="accent1" w:themeShade="80"/>
          <w:sz w:val="22"/>
          <w:szCs w:val="22"/>
        </w:rPr>
      </w:pPr>
      <w:bookmarkStart w:id="131" w:name="_Toc163660122"/>
      <w:r w:rsidRPr="00344E8D">
        <w:rPr>
          <w:rFonts w:ascii="Trebuchet MS" w:hAnsi="Trebuchet MS"/>
          <w:b/>
          <w:bCs/>
          <w:color w:val="1F4E79" w:themeColor="accent1" w:themeShade="80"/>
          <w:sz w:val="22"/>
          <w:szCs w:val="22"/>
        </w:rPr>
        <w:t>ASPECTE PRIVIND PRELUCRAREA DATELOR CU CARACTER PERSONAL</w:t>
      </w:r>
      <w:bookmarkEnd w:id="131"/>
    </w:p>
    <w:p w14:paraId="3AF6AB0B" w14:textId="77777777" w:rsidR="00CE5E00" w:rsidRPr="00344E8D" w:rsidRDefault="00CE5E00" w:rsidP="004C7DA4">
      <w:pPr>
        <w:pStyle w:val="NoSpacing"/>
        <w:rPr>
          <w:rFonts w:eastAsia="Times New Roman" w:cs="Courier New"/>
          <w:color w:val="1F4E79" w:themeColor="accent1" w:themeShade="80"/>
          <w:lang w:eastAsia="ro-RO"/>
        </w:rPr>
      </w:pPr>
    </w:p>
    <w:p w14:paraId="3BCCAB83" w14:textId="6C00979E" w:rsidR="004436F7" w:rsidRPr="00344E8D" w:rsidRDefault="004436F7" w:rsidP="004436F7">
      <w:pPr>
        <w:pStyle w:val="NoSpacing"/>
        <w:jc w:val="both"/>
        <w:rPr>
          <w:rFonts w:eastAsia="Times New Roman" w:cs="Courier New"/>
          <w:b/>
          <w:bCs/>
          <w:i/>
          <w:iCs/>
          <w:color w:val="1F4E79" w:themeColor="accent1" w:themeShade="80"/>
          <w:lang w:eastAsia="ro-RO"/>
        </w:rPr>
      </w:pPr>
      <w:r w:rsidRPr="00344E8D">
        <w:rPr>
          <w:rFonts w:eastAsia="Times New Roman" w:cs="Courier New"/>
          <w:color w:val="1F4E79" w:themeColor="accent1" w:themeShade="80"/>
          <w:lang w:eastAsia="ro-RO"/>
        </w:rPr>
        <w:t xml:space="preserve">Se va avea în vedere respectarea prevederilor aplicabile din secțiunea relevantă din </w:t>
      </w:r>
      <w:r w:rsidRPr="00344E8D">
        <w:rPr>
          <w:rFonts w:eastAsia="Times New Roman" w:cs="Courier New"/>
          <w:b/>
          <w:bCs/>
          <w:i/>
          <w:iCs/>
          <w:color w:val="1F4E79" w:themeColor="accent1" w:themeShade="80"/>
          <w:lang w:eastAsia="ro-RO"/>
        </w:rPr>
        <w:t>Ghidul Solicitantului Condiții Generale PoIDS.</w:t>
      </w:r>
    </w:p>
    <w:p w14:paraId="67600AB2" w14:textId="77777777" w:rsidR="004436F7" w:rsidRPr="00344E8D" w:rsidRDefault="004436F7" w:rsidP="004C7DA4">
      <w:pPr>
        <w:pStyle w:val="NoSpacing"/>
        <w:rPr>
          <w:rFonts w:eastAsia="Times New Roman" w:cs="Courier New"/>
          <w:color w:val="1F4E79" w:themeColor="accent1" w:themeShade="80"/>
          <w:lang w:eastAsia="ro-RO"/>
        </w:rPr>
      </w:pPr>
    </w:p>
    <w:p w14:paraId="4FF2132A" w14:textId="3EEEED18" w:rsidR="00C76724" w:rsidRPr="00344E8D" w:rsidRDefault="00C76724" w:rsidP="00C76724">
      <w:pPr>
        <w:jc w:val="both"/>
        <w:rPr>
          <w:i/>
          <w:iCs/>
          <w:color w:val="1F4E79" w:themeColor="accent1" w:themeShade="80"/>
          <w:lang w:eastAsia="ro-RO"/>
        </w:rPr>
      </w:pPr>
      <w:r w:rsidRPr="00344E8D">
        <w:rPr>
          <w:color w:val="1F4E79" w:themeColor="accent1" w:themeShade="80"/>
          <w:lang w:eastAsia="ro-RO"/>
        </w:rPr>
        <w:t xml:space="preserve">Solicitantul are obligația respectării prevederilor </w:t>
      </w:r>
      <w:r w:rsidRPr="00344E8D">
        <w:rPr>
          <w:i/>
          <w:iCs/>
          <w:color w:val="1F4E79" w:themeColor="accent1" w:themeShade="80"/>
          <w:lang w:eastAsia="ro-RO"/>
        </w:rPr>
        <w:t>Regulamentului (UE) nr. 2016/679 privind protecția persoanelor fizice în ceea ce privește prelucrarea datelor cu caracter personal și privind libera circulație a acestor date și de abrogare a Directivei 95/46/CE (Regulamentul General privind Protecția Datelor)</w:t>
      </w:r>
      <w:r w:rsidRPr="00344E8D">
        <w:rPr>
          <w:color w:val="1F4E79" w:themeColor="accent1" w:themeShade="80"/>
          <w:lang w:eastAsia="ro-RO"/>
        </w:rPr>
        <w:t xml:space="preserve">, prevederi transpuse în legislația națională prin </w:t>
      </w:r>
      <w:r w:rsidRPr="00344E8D">
        <w:rPr>
          <w:i/>
          <w:iCs/>
          <w:color w:val="1F4E79" w:themeColor="accent1" w:themeShade="80"/>
          <w:lang w:eastAsia="ro-RO"/>
        </w:rPr>
        <w:t>Legea nr.190/2018</w:t>
      </w:r>
      <w:r w:rsidRPr="00344E8D">
        <w:rPr>
          <w:color w:val="1F4E79" w:themeColor="accent1" w:themeShade="80"/>
          <w:lang w:eastAsia="ro-RO"/>
        </w:rPr>
        <w:t xml:space="preserve">, precum și prevederile </w:t>
      </w:r>
      <w:r w:rsidRPr="00344E8D">
        <w:rPr>
          <w:i/>
          <w:iCs/>
          <w:color w:val="1F4E79" w:themeColor="accent1" w:themeShade="80"/>
          <w:lang w:eastAsia="ro-RO"/>
        </w:rPr>
        <w:t>Directivei 2002/58/CE privind prelucrarea datelor personale și protejarea confidențialității în sectorul comunicațiilor publice (Directiva asupra confidențialității și comunicațiilor electronice),</w:t>
      </w:r>
      <w:r w:rsidRPr="00344E8D">
        <w:rPr>
          <w:color w:val="1F4E79" w:themeColor="accent1" w:themeShade="80"/>
          <w:lang w:eastAsia="ro-RO"/>
        </w:rPr>
        <w:t xml:space="preserve"> transpusă în legislația națională prin </w:t>
      </w:r>
      <w:r w:rsidRPr="00344E8D">
        <w:rPr>
          <w:i/>
          <w:iCs/>
          <w:color w:val="1F4E79" w:themeColor="accent1" w:themeShade="80"/>
          <w:lang w:eastAsia="ro-RO"/>
        </w:rPr>
        <w:t>Legea nr. 506/2004 privind prelucrarea datelor cu caracter personal și protecția vieții private în sectorul comunicațiilor electronice, cu modificările și completările ulterioare.</w:t>
      </w:r>
    </w:p>
    <w:p w14:paraId="5B7BA4E2" w14:textId="14D61F48" w:rsidR="00EA4FB1" w:rsidRPr="00344E8D" w:rsidRDefault="00C76724" w:rsidP="00C76724">
      <w:pPr>
        <w:jc w:val="both"/>
        <w:rPr>
          <w:color w:val="1F4E79" w:themeColor="accent1" w:themeShade="80"/>
          <w:lang w:eastAsia="ro-RO"/>
        </w:rPr>
      </w:pPr>
      <w:r w:rsidRPr="00344E8D">
        <w:rPr>
          <w:color w:val="1F4E79" w:themeColor="accent1" w:themeShade="80"/>
          <w:lang w:eastAsia="ro-RO"/>
        </w:rPr>
        <w:t xml:space="preserve">Depunerea cererii de finanțare reprezintă un angajament ferm privind acordul solicitantului, cu privire la prelucrarea datelor cu caracter personal procesate în toate fazele de evaluare și selecție și ulterior, dacă este cazul, în toate fazele de contractare, implementare, sustenabilitate a proiectului, inclusiv în cadrul aplicațiilor electronice </w:t>
      </w:r>
      <w:r w:rsidR="006A3C35" w:rsidRPr="00344E8D">
        <w:rPr>
          <w:color w:val="1F4E79" w:themeColor="accent1" w:themeShade="80"/>
          <w:lang w:eastAsia="ro-RO"/>
        </w:rPr>
        <w:t xml:space="preserve">MySMIS2021/SMIS2021+.  </w:t>
      </w:r>
    </w:p>
    <w:p w14:paraId="55665C94" w14:textId="35C337BB" w:rsidR="00CE5E00" w:rsidRPr="00344E8D" w:rsidRDefault="004436F7" w:rsidP="004C7DA4">
      <w:pPr>
        <w:pStyle w:val="Heading1"/>
        <w:rPr>
          <w:rFonts w:ascii="Trebuchet MS" w:hAnsi="Trebuchet MS"/>
          <w:b/>
          <w:bCs/>
          <w:color w:val="1F4E79" w:themeColor="accent1" w:themeShade="80"/>
          <w:sz w:val="22"/>
          <w:szCs w:val="22"/>
        </w:rPr>
      </w:pPr>
      <w:bookmarkStart w:id="132" w:name="_Toc163660123"/>
      <w:r w:rsidRPr="00344E8D">
        <w:rPr>
          <w:rFonts w:ascii="Trebuchet MS" w:hAnsi="Trebuchet MS"/>
          <w:b/>
          <w:bCs/>
          <w:color w:val="1F4E79" w:themeColor="accent1" w:themeShade="80"/>
          <w:sz w:val="22"/>
          <w:szCs w:val="22"/>
        </w:rPr>
        <w:lastRenderedPageBreak/>
        <w:t>ASPECTE PRIVIND MONITORIZAREA TEHNICĂ ŞI RAPOARTELE DE PROGRES</w:t>
      </w:r>
      <w:bookmarkEnd w:id="132"/>
    </w:p>
    <w:p w14:paraId="20651C30" w14:textId="77777777" w:rsidR="004436F7" w:rsidRPr="00344E8D" w:rsidRDefault="004436F7" w:rsidP="004436F7">
      <w:pPr>
        <w:rPr>
          <w:b/>
          <w:bCs/>
          <w:color w:val="1F4E79" w:themeColor="accent1" w:themeShade="80"/>
        </w:rPr>
      </w:pPr>
    </w:p>
    <w:p w14:paraId="6D5A112B" w14:textId="65B15A24" w:rsidR="00CE5E00"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133" w:name="_Toc163660124"/>
      <w:r w:rsidRPr="00344E8D">
        <w:rPr>
          <w:rStyle w:val="Heading2Char"/>
          <w:rFonts w:ascii="Trebuchet MS" w:hAnsi="Trebuchet MS"/>
          <w:b/>
          <w:bCs/>
          <w:color w:val="1F4E79" w:themeColor="accent1" w:themeShade="80"/>
          <w:sz w:val="22"/>
          <w:szCs w:val="22"/>
          <w:lang w:val="ro-RO"/>
        </w:rPr>
        <w:t>Rapoartele de progres</w:t>
      </w:r>
      <w:bookmarkEnd w:id="133"/>
    </w:p>
    <w:p w14:paraId="330BCCD8" w14:textId="77777777" w:rsidR="00EE459A" w:rsidRPr="00344E8D" w:rsidRDefault="00EE459A" w:rsidP="004C7DA4">
      <w:pPr>
        <w:pStyle w:val="NoSpacing"/>
        <w:rPr>
          <w:rFonts w:eastAsia="Times New Roman" w:cs="Times New Roman"/>
          <w:color w:val="1F4E79" w:themeColor="accent1" w:themeShade="80"/>
          <w:lang w:eastAsia="ro-RO"/>
        </w:rPr>
      </w:pPr>
    </w:p>
    <w:p w14:paraId="08D85876" w14:textId="3C3D52A2" w:rsidR="0094561B" w:rsidRPr="00344E8D" w:rsidRDefault="00291332" w:rsidP="004C7DA4">
      <w:pPr>
        <w:pStyle w:val="NoSpacing"/>
        <w:jc w:val="both"/>
        <w:rPr>
          <w:rFonts w:eastAsia="Times New Roman" w:cs="Times New Roman"/>
          <w:i/>
          <w:iCs/>
          <w:color w:val="1F4E79" w:themeColor="accent1" w:themeShade="80"/>
          <w:lang w:eastAsia="ro-RO"/>
        </w:rPr>
      </w:pPr>
      <w:bookmarkStart w:id="134" w:name="_Hlk136274121"/>
      <w:r w:rsidRPr="00344E8D">
        <w:rPr>
          <w:rFonts w:eastAsia="Times New Roman" w:cs="Times New Roman"/>
          <w:color w:val="1F4E79" w:themeColor="accent1" w:themeShade="80"/>
          <w:lang w:eastAsia="ro-RO"/>
        </w:rPr>
        <w:t xml:space="preserve">Se vor respecta prevederile </w:t>
      </w:r>
      <w:r w:rsidR="00356723" w:rsidRPr="00344E8D">
        <w:rPr>
          <w:rFonts w:eastAsia="Times New Roman" w:cs="Times New Roman"/>
          <w:color w:val="1F4E79" w:themeColor="accent1" w:themeShade="80"/>
          <w:lang w:eastAsia="ro-RO"/>
        </w:rPr>
        <w:t xml:space="preserve">Capitolului VII – Implementarea și monitorizarea proiectului din </w:t>
      </w:r>
      <w:r w:rsidR="00356723" w:rsidRPr="00344E8D">
        <w:rPr>
          <w:rFonts w:eastAsia="Times New Roman" w:cs="Times New Roman"/>
          <w:i/>
          <w:iCs/>
          <w:color w:val="1F4E79" w:themeColor="accent1" w:themeShade="80"/>
          <w:lang w:eastAsia="ro-RO"/>
        </w:rPr>
        <w:t>O</w:t>
      </w:r>
      <w:r w:rsidR="004436F7" w:rsidRPr="00344E8D">
        <w:rPr>
          <w:rFonts w:eastAsia="Times New Roman" w:cs="Times New Roman"/>
          <w:i/>
          <w:iCs/>
          <w:color w:val="1F4E79" w:themeColor="accent1" w:themeShade="80"/>
          <w:lang w:eastAsia="ro-RO"/>
        </w:rPr>
        <w:t xml:space="preserve">rdonanța de urgență a </w:t>
      </w:r>
      <w:r w:rsidR="00356723" w:rsidRPr="00344E8D">
        <w:rPr>
          <w:rFonts w:eastAsia="Times New Roman" w:cs="Times New Roman"/>
          <w:i/>
          <w:iCs/>
          <w:color w:val="1F4E79" w:themeColor="accent1" w:themeShade="80"/>
          <w:lang w:eastAsia="ro-RO"/>
        </w:rPr>
        <w:t>G</w:t>
      </w:r>
      <w:r w:rsidR="004436F7" w:rsidRPr="00344E8D">
        <w:rPr>
          <w:rFonts w:eastAsia="Times New Roman" w:cs="Times New Roman"/>
          <w:i/>
          <w:iCs/>
          <w:color w:val="1F4E79" w:themeColor="accent1" w:themeShade="80"/>
          <w:lang w:eastAsia="ro-RO"/>
        </w:rPr>
        <w:t>uvernului</w:t>
      </w:r>
      <w:r w:rsidR="00356723" w:rsidRPr="00344E8D">
        <w:rPr>
          <w:rFonts w:eastAsia="Times New Roman" w:cs="Times New Roman"/>
          <w:i/>
          <w:iCs/>
          <w:color w:val="1F4E79" w:themeColor="accent1" w:themeShade="80"/>
          <w:lang w:eastAsia="ro-RO"/>
        </w:rPr>
        <w:t xml:space="preserve"> nr. 23/2023 privind instituirea unor măsuri de simplificare și digitalizare pentru gestionarea fondurilor europene aferente Politicii de Coeziune 2021-2027</w:t>
      </w:r>
      <w:bookmarkEnd w:id="134"/>
      <w:r w:rsidR="0094561B" w:rsidRPr="00344E8D">
        <w:rPr>
          <w:rFonts w:eastAsia="Times New Roman" w:cs="Times New Roman"/>
          <w:i/>
          <w:iCs/>
          <w:color w:val="1F4E79" w:themeColor="accent1" w:themeShade="80"/>
          <w:lang w:eastAsia="ro-RO"/>
        </w:rPr>
        <w:t>.</w:t>
      </w:r>
    </w:p>
    <w:p w14:paraId="2D705AFD" w14:textId="77777777" w:rsidR="00EE459A" w:rsidRPr="00344E8D" w:rsidRDefault="00EE459A" w:rsidP="004C7DA4">
      <w:pPr>
        <w:pStyle w:val="NoSpacing"/>
        <w:rPr>
          <w:rFonts w:eastAsia="Times New Roman" w:cs="Times New Roman"/>
          <w:color w:val="1F4E79" w:themeColor="accent1" w:themeShade="80"/>
          <w:lang w:eastAsia="ro-RO"/>
        </w:rPr>
      </w:pPr>
    </w:p>
    <w:p w14:paraId="5A4FF88A" w14:textId="71B9BDA4" w:rsidR="00CE5E00" w:rsidRPr="00344E8D" w:rsidRDefault="00B75E8A" w:rsidP="004C7DA4">
      <w:pPr>
        <w:pStyle w:val="Heading2"/>
        <w:rPr>
          <w:rStyle w:val="Heading2Char"/>
          <w:rFonts w:ascii="Trebuchet MS" w:hAnsi="Trebuchet MS"/>
          <w:b/>
          <w:bCs/>
          <w:color w:val="1F4E79" w:themeColor="accent1" w:themeShade="80"/>
          <w:sz w:val="22"/>
          <w:szCs w:val="22"/>
          <w:lang w:val="ro-RO"/>
        </w:rPr>
      </w:pPr>
      <w:bookmarkStart w:id="135" w:name="_Toc163660125"/>
      <w:r w:rsidRPr="00344E8D">
        <w:rPr>
          <w:rStyle w:val="Heading2Char"/>
          <w:rFonts w:ascii="Trebuchet MS" w:hAnsi="Trebuchet MS"/>
          <w:b/>
          <w:bCs/>
          <w:color w:val="1F4E79" w:themeColor="accent1" w:themeShade="80"/>
          <w:sz w:val="22"/>
          <w:szCs w:val="22"/>
          <w:lang w:val="ro-RO"/>
        </w:rPr>
        <w:t>Vizitele de monitorizare</w:t>
      </w:r>
      <w:bookmarkEnd w:id="135"/>
    </w:p>
    <w:p w14:paraId="38E2B325" w14:textId="77777777" w:rsidR="004436F7" w:rsidRPr="00344E8D" w:rsidRDefault="004436F7" w:rsidP="004436F7">
      <w:pPr>
        <w:rPr>
          <w:color w:val="1F4E79" w:themeColor="accent1" w:themeShade="80"/>
        </w:rPr>
      </w:pPr>
    </w:p>
    <w:p w14:paraId="00EE47FF" w14:textId="7548513E" w:rsidR="00E222DF" w:rsidRPr="00344E8D" w:rsidRDefault="00291332" w:rsidP="004C7DA4">
      <w:pPr>
        <w:pStyle w:val="NoSpacing"/>
        <w:jc w:val="both"/>
        <w:rPr>
          <w:rFonts w:eastAsia="Times New Roman" w:cs="Courier New"/>
          <w:i/>
          <w:iCs/>
          <w:color w:val="1F4E79" w:themeColor="accent1" w:themeShade="80"/>
          <w:lang w:eastAsia="ro-RO"/>
        </w:rPr>
      </w:pPr>
      <w:r w:rsidRPr="00344E8D">
        <w:rPr>
          <w:rFonts w:eastAsia="Times New Roman" w:cs="Courier New"/>
          <w:color w:val="1F4E79" w:themeColor="accent1" w:themeShade="80"/>
          <w:lang w:eastAsia="ro-RO"/>
        </w:rPr>
        <w:t>Se vor respecta prevederile</w:t>
      </w:r>
      <w:r w:rsidR="00177801" w:rsidRPr="00344E8D">
        <w:rPr>
          <w:rFonts w:eastAsia="Times New Roman" w:cs="Courier New"/>
          <w:color w:val="1F4E79" w:themeColor="accent1" w:themeShade="80"/>
          <w:lang w:eastAsia="ro-RO"/>
        </w:rPr>
        <w:t xml:space="preserve"> Capitolului VII – Implementarea și monitorizarea proiectului din </w:t>
      </w:r>
      <w:r w:rsidR="00177801" w:rsidRPr="00344E8D">
        <w:rPr>
          <w:rFonts w:eastAsia="Times New Roman" w:cs="Courier New"/>
          <w:i/>
          <w:iCs/>
          <w:color w:val="1F4E79" w:themeColor="accent1" w:themeShade="80"/>
          <w:lang w:eastAsia="ro-RO"/>
        </w:rPr>
        <w:t>O</w:t>
      </w:r>
      <w:r w:rsidR="004436F7" w:rsidRPr="00344E8D">
        <w:rPr>
          <w:rFonts w:eastAsia="Times New Roman" w:cs="Courier New"/>
          <w:i/>
          <w:iCs/>
          <w:color w:val="1F4E79" w:themeColor="accent1" w:themeShade="80"/>
          <w:lang w:eastAsia="ro-RO"/>
        </w:rPr>
        <w:t xml:space="preserve">rdonanța de urgență a </w:t>
      </w:r>
      <w:r w:rsidR="00177801" w:rsidRPr="00344E8D">
        <w:rPr>
          <w:rFonts w:eastAsia="Times New Roman" w:cs="Courier New"/>
          <w:i/>
          <w:iCs/>
          <w:color w:val="1F4E79" w:themeColor="accent1" w:themeShade="80"/>
          <w:lang w:eastAsia="ro-RO"/>
        </w:rPr>
        <w:t>G</w:t>
      </w:r>
      <w:r w:rsidR="004436F7" w:rsidRPr="00344E8D">
        <w:rPr>
          <w:rFonts w:eastAsia="Times New Roman" w:cs="Courier New"/>
          <w:i/>
          <w:iCs/>
          <w:color w:val="1F4E79" w:themeColor="accent1" w:themeShade="80"/>
          <w:lang w:eastAsia="ro-RO"/>
        </w:rPr>
        <w:t>uvernului</w:t>
      </w:r>
      <w:r w:rsidR="00177801" w:rsidRPr="00344E8D">
        <w:rPr>
          <w:rFonts w:eastAsia="Times New Roman" w:cs="Courier New"/>
          <w:i/>
          <w:iCs/>
          <w:color w:val="1F4E79" w:themeColor="accent1" w:themeShade="80"/>
          <w:lang w:eastAsia="ro-RO"/>
        </w:rPr>
        <w:t xml:space="preserve"> nr. 23/2023 privind instituirea unor măsuri de simplificare și digitalizare pentru gestionarea fondurilor europene aferente Politicii de Coeziune 2021-2027</w:t>
      </w:r>
      <w:r w:rsidR="00E222DF" w:rsidRPr="00344E8D">
        <w:rPr>
          <w:rFonts w:eastAsia="Times New Roman" w:cs="Courier New"/>
          <w:i/>
          <w:iCs/>
          <w:color w:val="1F4E79" w:themeColor="accent1" w:themeShade="80"/>
          <w:lang w:eastAsia="ro-RO"/>
        </w:rPr>
        <w:t>.</w:t>
      </w:r>
    </w:p>
    <w:p w14:paraId="6E56E214" w14:textId="0D97503F" w:rsidR="00CE5E00" w:rsidRPr="00344E8D" w:rsidRDefault="00B75E8A" w:rsidP="004C7DA4">
      <w:pPr>
        <w:pStyle w:val="Heading2"/>
        <w:numPr>
          <w:ilvl w:val="0"/>
          <w:numId w:val="0"/>
        </w:numPr>
        <w:ind w:left="568"/>
        <w:rPr>
          <w:rStyle w:val="Heading2Char"/>
          <w:rFonts w:ascii="Trebuchet MS" w:hAnsi="Trebuchet MS"/>
          <w:color w:val="1F4E79" w:themeColor="accent1" w:themeShade="80"/>
          <w:sz w:val="22"/>
          <w:szCs w:val="22"/>
          <w:lang w:val="ro-RO"/>
        </w:rPr>
      </w:pPr>
      <w:r w:rsidRPr="005F7604">
        <w:rPr>
          <w:rFonts w:ascii="Trebuchet MS" w:eastAsia="Times New Roman" w:hAnsi="Trebuchet MS" w:cs="Courier New"/>
          <w:color w:val="1F4E79" w:themeColor="accent1" w:themeShade="80"/>
          <w:sz w:val="22"/>
          <w:szCs w:val="22"/>
          <w:lang w:val="ro-RO" w:eastAsia="ro-RO"/>
        </w:rPr>
        <w:br/>
      </w:r>
      <w:bookmarkStart w:id="136" w:name="_Toc163660126"/>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xml:space="preserve">11.3. </w:t>
      </w:r>
      <w:r w:rsidRPr="00344E8D">
        <w:rPr>
          <w:rStyle w:val="Heading2Char"/>
          <w:rFonts w:ascii="Trebuchet MS" w:hAnsi="Trebuchet MS"/>
          <w:b/>
          <w:bCs/>
          <w:color w:val="1F4E79" w:themeColor="accent1" w:themeShade="80"/>
          <w:sz w:val="22"/>
          <w:szCs w:val="22"/>
          <w:lang w:val="ro-RO"/>
        </w:rPr>
        <w:t>Mecanismul specific indicatorilor de etapă. Planul de monitorizare</w:t>
      </w:r>
      <w:bookmarkEnd w:id="136"/>
    </w:p>
    <w:p w14:paraId="6A37F1C0" w14:textId="77777777" w:rsidR="006D6168" w:rsidRPr="00344E8D" w:rsidRDefault="006D6168" w:rsidP="004C7DA4">
      <w:pPr>
        <w:pStyle w:val="NoSpacing"/>
        <w:rPr>
          <w:rFonts w:eastAsia="Times New Roman" w:cs="Courier New"/>
          <w:b/>
          <w:bCs/>
          <w:color w:val="1F4E79" w:themeColor="accent1" w:themeShade="80"/>
          <w:lang w:eastAsia="ro-RO"/>
        </w:rPr>
      </w:pPr>
    </w:p>
    <w:p w14:paraId="76E86C38" w14:textId="77777777" w:rsidR="004436F7" w:rsidRPr="00344E8D" w:rsidRDefault="00291332" w:rsidP="004C7DA4">
      <w:pPr>
        <w:pStyle w:val="NoSpacing"/>
        <w:jc w:val="both"/>
        <w:rPr>
          <w:rFonts w:eastAsia="Times New Roman" w:cs="Courier New"/>
          <w:i/>
          <w:iCs/>
          <w:color w:val="1F4E79" w:themeColor="accent1" w:themeShade="80"/>
          <w:lang w:eastAsia="ro-RO"/>
        </w:rPr>
      </w:pPr>
      <w:r w:rsidRPr="00344E8D">
        <w:rPr>
          <w:rFonts w:eastAsia="Times New Roman" w:cs="Courier New"/>
          <w:color w:val="1F4E79" w:themeColor="accent1" w:themeShade="80"/>
          <w:lang w:eastAsia="ro-RO"/>
        </w:rPr>
        <w:t>Se vor respecta prevederile</w:t>
      </w:r>
      <w:r w:rsidR="00177801" w:rsidRPr="00344E8D">
        <w:rPr>
          <w:rFonts w:eastAsia="Times New Roman" w:cs="Courier New"/>
          <w:color w:val="1F4E79" w:themeColor="accent1" w:themeShade="80"/>
          <w:lang w:eastAsia="ro-RO"/>
        </w:rPr>
        <w:t xml:space="preserve"> Capitolului VII – Implementarea și monitorizarea proiectului din </w:t>
      </w:r>
      <w:r w:rsidR="004436F7" w:rsidRPr="00344E8D">
        <w:rPr>
          <w:rFonts w:eastAsia="Times New Roman" w:cs="Courier New"/>
          <w:i/>
          <w:iCs/>
          <w:color w:val="1F4E79" w:themeColor="accent1" w:themeShade="80"/>
          <w:lang w:eastAsia="ro-RO"/>
        </w:rPr>
        <w:t>Ordonanța de urgență a Guvernului nr. 23/2023 privind instituirea unor măsuri de simplificare și digitalizare pentru gestionarea fondurilor europene aferente Politicii de Coeziune 2021-2027.</w:t>
      </w:r>
    </w:p>
    <w:p w14:paraId="27FAA0F8" w14:textId="77777777" w:rsidR="004436F7" w:rsidRPr="00344E8D" w:rsidRDefault="004436F7" w:rsidP="004C7DA4">
      <w:pPr>
        <w:pStyle w:val="NoSpacing"/>
        <w:jc w:val="both"/>
        <w:rPr>
          <w:rFonts w:eastAsia="Times New Roman" w:cs="Courier New"/>
          <w:color w:val="1F4E79" w:themeColor="accent1" w:themeShade="80"/>
          <w:lang w:eastAsia="ro-RO"/>
        </w:rPr>
      </w:pPr>
    </w:p>
    <w:p w14:paraId="5290563C" w14:textId="4D8CA74A" w:rsidR="005B78B8" w:rsidRPr="00344E8D" w:rsidRDefault="005B78B8"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6F300BCA" w14:textId="0AC2FE12" w:rsidR="005B78B8" w:rsidRPr="00344E8D" w:rsidRDefault="005B78B8"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Descrierea și detalierea procesului tehnic de transmitere a Rapoartelor Tehnice de Progres și a documentelor suport va fi prezentată de către AM</w:t>
      </w:r>
      <w:r w:rsidR="005158C4" w:rsidRPr="00344E8D">
        <w:rPr>
          <w:rFonts w:eastAsia="Times New Roman" w:cs="Courier New"/>
          <w:color w:val="1F4E79" w:themeColor="accent1" w:themeShade="80"/>
          <w:lang w:eastAsia="ro-RO"/>
        </w:rPr>
        <w:t xml:space="preserve"> </w:t>
      </w:r>
      <w:r w:rsidR="001773E4" w:rsidRPr="00344E8D">
        <w:rPr>
          <w:rFonts w:eastAsia="Times New Roman" w:cs="Courier New"/>
          <w:color w:val="1F4E79" w:themeColor="accent1" w:themeShade="80"/>
          <w:lang w:eastAsia="ro-RO"/>
        </w:rPr>
        <w:t>PoIDS</w:t>
      </w:r>
      <w:r w:rsidRPr="00344E8D">
        <w:rPr>
          <w:rFonts w:eastAsia="Times New Roman" w:cs="Courier New"/>
          <w:color w:val="1F4E79" w:themeColor="accent1" w:themeShade="80"/>
          <w:lang w:eastAsia="ro-RO"/>
        </w:rPr>
        <w:t xml:space="preserve">  prin publicarea Manualului Beneficiarului.  </w:t>
      </w:r>
    </w:p>
    <w:p w14:paraId="3424CA6A" w14:textId="112E8B69" w:rsidR="00CE5E00" w:rsidRPr="00344E8D" w:rsidRDefault="00702441" w:rsidP="004C7DA4">
      <w:pPr>
        <w:pStyle w:val="Heading1"/>
        <w:rPr>
          <w:rFonts w:ascii="Trebuchet MS" w:hAnsi="Trebuchet MS"/>
          <w:b/>
          <w:bCs/>
          <w:color w:val="1F4E79" w:themeColor="accent1" w:themeShade="80"/>
          <w:sz w:val="22"/>
          <w:szCs w:val="22"/>
        </w:rPr>
      </w:pPr>
      <w:bookmarkStart w:id="137" w:name="_Toc163660127"/>
      <w:r w:rsidRPr="00344E8D">
        <w:rPr>
          <w:rFonts w:ascii="Trebuchet MS" w:hAnsi="Trebuchet MS"/>
          <w:b/>
          <w:bCs/>
          <w:color w:val="1F4E79" w:themeColor="accent1" w:themeShade="80"/>
          <w:sz w:val="22"/>
          <w:szCs w:val="22"/>
        </w:rPr>
        <w:t>ASPECTE PRIVIND MANAGEMENTUL FINANCIAR</w:t>
      </w:r>
      <w:bookmarkEnd w:id="137"/>
    </w:p>
    <w:p w14:paraId="31D85A7A" w14:textId="77777777" w:rsidR="004436F7" w:rsidRPr="00344E8D" w:rsidRDefault="004436F7" w:rsidP="004436F7">
      <w:pPr>
        <w:rPr>
          <w:color w:val="1F4E79" w:themeColor="accent1" w:themeShade="80"/>
        </w:rPr>
      </w:pPr>
    </w:p>
    <w:p w14:paraId="070FBE2C" w14:textId="7599A81E" w:rsidR="00CE5E00" w:rsidRPr="00344E8D" w:rsidRDefault="00B75E8A" w:rsidP="004C7DA4">
      <w:pPr>
        <w:pStyle w:val="Heading2"/>
        <w:numPr>
          <w:ilvl w:val="0"/>
          <w:numId w:val="0"/>
        </w:numPr>
        <w:ind w:left="568"/>
        <w:rPr>
          <w:rStyle w:val="Heading2Char"/>
          <w:rFonts w:ascii="Trebuchet MS" w:hAnsi="Trebuchet MS"/>
          <w:b/>
          <w:bCs/>
          <w:color w:val="1F4E79" w:themeColor="accent1" w:themeShade="80"/>
          <w:sz w:val="22"/>
          <w:szCs w:val="22"/>
          <w:lang w:val="ro-RO"/>
        </w:rPr>
      </w:pPr>
      <w:bookmarkStart w:id="138" w:name="_Toc163660128"/>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xml:space="preserve">12.1. </w:t>
      </w:r>
      <w:r w:rsidRPr="00344E8D">
        <w:rPr>
          <w:rStyle w:val="Heading2Char"/>
          <w:rFonts w:ascii="Trebuchet MS" w:hAnsi="Trebuchet MS"/>
          <w:b/>
          <w:bCs/>
          <w:color w:val="1F4E79" w:themeColor="accent1" w:themeShade="80"/>
          <w:sz w:val="22"/>
          <w:szCs w:val="22"/>
          <w:lang w:val="ro-RO"/>
        </w:rPr>
        <w:t xml:space="preserve">Mecanismul cererilor de </w:t>
      </w:r>
      <w:proofErr w:type="spellStart"/>
      <w:r w:rsidRPr="00344E8D">
        <w:rPr>
          <w:rStyle w:val="Heading2Char"/>
          <w:rFonts w:ascii="Trebuchet MS" w:hAnsi="Trebuchet MS"/>
          <w:b/>
          <w:bCs/>
          <w:color w:val="1F4E79" w:themeColor="accent1" w:themeShade="80"/>
          <w:sz w:val="22"/>
          <w:szCs w:val="22"/>
          <w:lang w:val="ro-RO"/>
        </w:rPr>
        <w:t>prefinanţare</w:t>
      </w:r>
      <w:bookmarkEnd w:id="138"/>
      <w:proofErr w:type="spellEnd"/>
    </w:p>
    <w:p w14:paraId="006ED4F4" w14:textId="77777777" w:rsidR="00335485" w:rsidRPr="00344E8D" w:rsidRDefault="00335485" w:rsidP="004C7DA4">
      <w:pPr>
        <w:pStyle w:val="NoSpacing"/>
        <w:rPr>
          <w:rFonts w:eastAsia="Times New Roman" w:cs="Courier New"/>
          <w:b/>
          <w:bCs/>
          <w:color w:val="1F4E79" w:themeColor="accent1" w:themeShade="80"/>
          <w:lang w:eastAsia="ro-RO"/>
        </w:rPr>
      </w:pPr>
    </w:p>
    <w:p w14:paraId="33E4680A" w14:textId="665F0D96" w:rsidR="00335485" w:rsidRPr="00344E8D" w:rsidRDefault="00335485" w:rsidP="004C7DA4">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În ceea ce privește mecanismul prefinanțării, mecanismul cererii de plată și mecanismul cererii de rambursare, se vor respecta prevederile </w:t>
      </w:r>
      <w:bookmarkStart w:id="139" w:name="_Hlk148626125"/>
      <w:r w:rsidRPr="00344E8D">
        <w:rPr>
          <w:rFonts w:eastAsia="Times New Roman" w:cs="Courier New"/>
          <w:i/>
          <w:iCs/>
          <w:color w:val="1F4E79" w:themeColor="accent1" w:themeShade="80"/>
          <w:lang w:eastAsia="ro-RO"/>
        </w:rPr>
        <w:t xml:space="preserve">Ordonanței de </w:t>
      </w:r>
      <w:r w:rsidR="004436F7" w:rsidRPr="00344E8D">
        <w:rPr>
          <w:rFonts w:eastAsia="Times New Roman" w:cs="Courier New"/>
          <w:i/>
          <w:iCs/>
          <w:color w:val="1F4E79" w:themeColor="accent1" w:themeShade="80"/>
          <w:lang w:eastAsia="ro-RO"/>
        </w:rPr>
        <w:t>u</w:t>
      </w:r>
      <w:r w:rsidRPr="00344E8D">
        <w:rPr>
          <w:rFonts w:eastAsia="Times New Roman" w:cs="Courier New"/>
          <w:i/>
          <w:iCs/>
          <w:color w:val="1F4E79" w:themeColor="accent1" w:themeShade="80"/>
          <w:lang w:eastAsia="ro-RO"/>
        </w:rPr>
        <w:t xml:space="preserve">rgență a Guvernului nr.133/2021 privind gestionarea financiară a fondurilor europene pentru perioada de programare 2021-2027 alocate României din Fondul european de dezvoltare regională, Fondul de coeziune, Fondul social european Plus, Fondul pentru o </w:t>
      </w:r>
      <w:r w:rsidR="00E45050" w:rsidRPr="00344E8D">
        <w:rPr>
          <w:rFonts w:eastAsia="Times New Roman" w:cs="Courier New"/>
          <w:i/>
          <w:iCs/>
          <w:color w:val="1F4E79" w:themeColor="accent1" w:themeShade="80"/>
          <w:lang w:eastAsia="ro-RO"/>
        </w:rPr>
        <w:t>tranziție</w:t>
      </w:r>
      <w:r w:rsidRPr="00344E8D">
        <w:rPr>
          <w:rFonts w:eastAsia="Times New Roman" w:cs="Courier New"/>
          <w:i/>
          <w:iCs/>
          <w:color w:val="1F4E79" w:themeColor="accent1" w:themeShade="80"/>
          <w:lang w:eastAsia="ro-RO"/>
        </w:rPr>
        <w:t xml:space="preserve"> justă, cu modificările și completările ulterioare</w:t>
      </w:r>
      <w:r w:rsidRPr="00344E8D">
        <w:rPr>
          <w:rFonts w:eastAsia="Times New Roman" w:cs="Courier New"/>
          <w:color w:val="1F4E79" w:themeColor="accent1" w:themeShade="80"/>
          <w:lang w:eastAsia="ro-RO"/>
        </w:rPr>
        <w:t>.</w:t>
      </w:r>
      <w:bookmarkEnd w:id="139"/>
    </w:p>
    <w:p w14:paraId="076E46BB" w14:textId="77777777" w:rsidR="004436F7" w:rsidRPr="00344E8D" w:rsidRDefault="004436F7" w:rsidP="004C7DA4">
      <w:pPr>
        <w:pStyle w:val="NoSpacing"/>
        <w:jc w:val="both"/>
        <w:rPr>
          <w:rFonts w:eastAsia="Times New Roman" w:cs="Courier New"/>
          <w:color w:val="1F4E79" w:themeColor="accent1" w:themeShade="80"/>
          <w:lang w:eastAsia="ro-RO"/>
        </w:rPr>
      </w:pPr>
    </w:p>
    <w:p w14:paraId="3D4948FD" w14:textId="28D31199" w:rsidR="00CE5E00" w:rsidRPr="00344E8D" w:rsidRDefault="00B75E8A" w:rsidP="004C7DA4">
      <w:pPr>
        <w:pStyle w:val="Heading2"/>
        <w:numPr>
          <w:ilvl w:val="0"/>
          <w:numId w:val="0"/>
        </w:numPr>
        <w:ind w:left="568"/>
        <w:rPr>
          <w:rStyle w:val="Heading2Char"/>
          <w:rFonts w:ascii="Trebuchet MS" w:hAnsi="Trebuchet MS"/>
          <w:b/>
          <w:bCs/>
          <w:color w:val="1F4E79" w:themeColor="accent1" w:themeShade="80"/>
          <w:sz w:val="22"/>
          <w:szCs w:val="22"/>
          <w:lang w:val="ro-RO"/>
        </w:rPr>
      </w:pPr>
      <w:bookmarkStart w:id="140" w:name="_Toc163660129"/>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xml:space="preserve">12.2. </w:t>
      </w:r>
      <w:r w:rsidRPr="00344E8D">
        <w:rPr>
          <w:rStyle w:val="Heading2Char"/>
          <w:rFonts w:ascii="Trebuchet MS" w:hAnsi="Trebuchet MS"/>
          <w:b/>
          <w:bCs/>
          <w:color w:val="1F4E79" w:themeColor="accent1" w:themeShade="80"/>
          <w:sz w:val="22"/>
          <w:szCs w:val="22"/>
          <w:lang w:val="ro-RO"/>
        </w:rPr>
        <w:t>Mecanismul cererilor de plată</w:t>
      </w:r>
      <w:bookmarkEnd w:id="140"/>
    </w:p>
    <w:p w14:paraId="7B565332" w14:textId="77777777" w:rsidR="004436F7" w:rsidRPr="00344E8D" w:rsidRDefault="004436F7" w:rsidP="004436F7">
      <w:pPr>
        <w:rPr>
          <w:color w:val="1F4E79" w:themeColor="accent1" w:themeShade="80"/>
        </w:rPr>
      </w:pPr>
    </w:p>
    <w:p w14:paraId="4F12271E" w14:textId="5EA7C8FB" w:rsidR="004436F7" w:rsidRPr="00344E8D" w:rsidRDefault="00C03679" w:rsidP="004436F7">
      <w:pPr>
        <w:pStyle w:val="NoSpacing"/>
        <w:jc w:val="both"/>
        <w:rPr>
          <w:rFonts w:eastAsia="Times New Roman" w:cs="Courier New"/>
          <w:color w:val="1F4E79" w:themeColor="accent1" w:themeShade="80"/>
          <w:lang w:eastAsia="ro-RO"/>
        </w:rPr>
      </w:pPr>
      <w:bookmarkStart w:id="141" w:name="_Hlk148626205"/>
      <w:r w:rsidRPr="00344E8D">
        <w:rPr>
          <w:rFonts w:eastAsia="Times New Roman" w:cs="Courier New"/>
          <w:color w:val="1F4E79" w:themeColor="accent1" w:themeShade="80"/>
          <w:lang w:eastAsia="ro-RO"/>
        </w:rPr>
        <w:t xml:space="preserve">Se vor respecta prevederile </w:t>
      </w:r>
      <w:r w:rsidR="004436F7" w:rsidRPr="00344E8D">
        <w:rPr>
          <w:rFonts w:eastAsia="Times New Roman" w:cs="Courier New"/>
          <w:i/>
          <w:iCs/>
          <w:color w:val="1F4E79" w:themeColor="accent1" w:themeShade="80"/>
          <w:lang w:eastAsia="ro-RO"/>
        </w:rPr>
        <w:t>Ordonanței de urgență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4436F7" w:rsidRPr="00344E8D">
        <w:rPr>
          <w:rFonts w:eastAsia="Times New Roman" w:cs="Courier New"/>
          <w:color w:val="1F4E79" w:themeColor="accent1" w:themeShade="80"/>
          <w:lang w:eastAsia="ro-RO"/>
        </w:rPr>
        <w:t>.</w:t>
      </w:r>
    </w:p>
    <w:bookmarkEnd w:id="141"/>
    <w:p w14:paraId="1B605B01" w14:textId="77777777" w:rsidR="004436F7" w:rsidRPr="00344E8D" w:rsidRDefault="004436F7" w:rsidP="004436F7">
      <w:pPr>
        <w:pStyle w:val="NoSpacing"/>
        <w:jc w:val="both"/>
        <w:rPr>
          <w:rFonts w:eastAsia="Times New Roman" w:cs="Courier New"/>
          <w:color w:val="1F4E79" w:themeColor="accent1" w:themeShade="80"/>
          <w:lang w:eastAsia="ro-RO"/>
        </w:rPr>
      </w:pPr>
    </w:p>
    <w:p w14:paraId="7337044D" w14:textId="1E621C11" w:rsidR="00CE5E00" w:rsidRPr="00344E8D" w:rsidRDefault="00B75E8A" w:rsidP="004436F7">
      <w:pPr>
        <w:pStyle w:val="NoSpacing"/>
        <w:jc w:val="both"/>
        <w:rPr>
          <w:rStyle w:val="Heading2Char"/>
          <w:rFonts w:ascii="Trebuchet MS" w:hAnsi="Trebuchet MS"/>
          <w:b/>
          <w:bCs/>
          <w:color w:val="1F4E79" w:themeColor="accent1" w:themeShade="80"/>
          <w:sz w:val="22"/>
          <w:szCs w:val="22"/>
          <w:lang w:val="ro-RO"/>
        </w:rPr>
      </w:pPr>
      <w:bookmarkStart w:id="142" w:name="_Toc163660130"/>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w:t>
      </w:r>
      <w:r w:rsidR="004436F7" w:rsidRPr="00344E8D">
        <w:rPr>
          <w:rStyle w:val="Heading2Char"/>
          <w:rFonts w:ascii="Trebuchet MS" w:hAnsi="Trebuchet MS"/>
          <w:color w:val="1F4E79" w:themeColor="accent1" w:themeShade="80"/>
          <w:sz w:val="22"/>
          <w:szCs w:val="22"/>
          <w:lang w:val="ro-RO"/>
        </w:rPr>
        <w:t xml:space="preserve">        </w:t>
      </w:r>
      <w:r w:rsidRPr="00344E8D">
        <w:rPr>
          <w:rStyle w:val="Heading2Char"/>
          <w:rFonts w:ascii="Trebuchet MS" w:hAnsi="Trebuchet MS"/>
          <w:color w:val="1F4E79" w:themeColor="accent1" w:themeShade="80"/>
          <w:sz w:val="22"/>
          <w:szCs w:val="22"/>
          <w:lang w:val="ro-RO"/>
        </w:rPr>
        <w:t xml:space="preserve">12.3. </w:t>
      </w:r>
      <w:r w:rsidR="004436F7" w:rsidRPr="00344E8D">
        <w:rPr>
          <w:rStyle w:val="Heading2Char"/>
          <w:rFonts w:ascii="Trebuchet MS" w:hAnsi="Trebuchet MS"/>
          <w:color w:val="1F4E79" w:themeColor="accent1" w:themeShade="80"/>
          <w:sz w:val="22"/>
          <w:szCs w:val="22"/>
          <w:lang w:val="ro-RO"/>
        </w:rPr>
        <w:t xml:space="preserve"> </w:t>
      </w:r>
      <w:r w:rsidRPr="00344E8D">
        <w:rPr>
          <w:rStyle w:val="Heading2Char"/>
          <w:rFonts w:ascii="Trebuchet MS" w:hAnsi="Trebuchet MS"/>
          <w:b/>
          <w:bCs/>
          <w:color w:val="1F4E79" w:themeColor="accent1" w:themeShade="80"/>
          <w:sz w:val="22"/>
          <w:szCs w:val="22"/>
          <w:lang w:val="ro-RO"/>
        </w:rPr>
        <w:t>Mecanismul cererilor de rambursare</w:t>
      </w:r>
      <w:bookmarkEnd w:id="142"/>
    </w:p>
    <w:p w14:paraId="77E02DAF" w14:textId="77777777" w:rsidR="004436F7" w:rsidRPr="00344E8D" w:rsidRDefault="004436F7" w:rsidP="004436F7">
      <w:pPr>
        <w:pStyle w:val="NoSpacing"/>
        <w:jc w:val="both"/>
        <w:rPr>
          <w:rStyle w:val="Heading2Char"/>
          <w:rFonts w:ascii="Trebuchet MS" w:hAnsi="Trebuchet MS"/>
          <w:color w:val="1F4E79" w:themeColor="accent1" w:themeShade="80"/>
          <w:sz w:val="22"/>
          <w:szCs w:val="22"/>
          <w:lang w:val="ro-RO"/>
        </w:rPr>
      </w:pPr>
    </w:p>
    <w:p w14:paraId="714F8FD9" w14:textId="77777777" w:rsidR="004436F7" w:rsidRPr="00344E8D" w:rsidRDefault="004436F7" w:rsidP="004436F7">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Se vor respecta prevederile </w:t>
      </w:r>
      <w:r w:rsidRPr="00344E8D">
        <w:rPr>
          <w:rFonts w:eastAsia="Times New Roman" w:cs="Courier New"/>
          <w:i/>
          <w:iCs/>
          <w:color w:val="1F4E79" w:themeColor="accent1" w:themeShade="80"/>
          <w:lang w:eastAsia="ro-RO"/>
        </w:rPr>
        <w:t xml:space="preserve">Ordonanței de urgență a Guvernului nr.133/2021 privind gestionarea financiară a fondurilor europene pentru perioada de programare 2021-2027 alocate României din </w:t>
      </w:r>
      <w:r w:rsidRPr="00344E8D">
        <w:rPr>
          <w:rFonts w:eastAsia="Times New Roman" w:cs="Courier New"/>
          <w:i/>
          <w:iCs/>
          <w:color w:val="1F4E79" w:themeColor="accent1" w:themeShade="80"/>
          <w:lang w:eastAsia="ro-RO"/>
        </w:rPr>
        <w:lastRenderedPageBreak/>
        <w:t>Fondul european de dezvoltare regională, Fondul de coeziune, Fondul social european Plus, Fondul pentru o tranziție justă, cu modificările și completările ulterioare</w:t>
      </w:r>
      <w:r w:rsidRPr="00344E8D">
        <w:rPr>
          <w:rFonts w:eastAsia="Times New Roman" w:cs="Courier New"/>
          <w:color w:val="1F4E79" w:themeColor="accent1" w:themeShade="80"/>
          <w:lang w:eastAsia="ro-RO"/>
        </w:rPr>
        <w:t>.</w:t>
      </w:r>
    </w:p>
    <w:p w14:paraId="330DA814" w14:textId="77777777" w:rsidR="004436F7" w:rsidRPr="00344E8D" w:rsidRDefault="004436F7" w:rsidP="004436F7">
      <w:pPr>
        <w:pStyle w:val="NoSpacing"/>
        <w:jc w:val="both"/>
        <w:rPr>
          <w:rFonts w:eastAsia="Times New Roman" w:cs="Courier New"/>
          <w:color w:val="1F4E79" w:themeColor="accent1" w:themeShade="80"/>
          <w:lang w:eastAsia="ro-RO"/>
        </w:rPr>
      </w:pPr>
    </w:p>
    <w:p w14:paraId="018EF55C" w14:textId="55208DEF" w:rsidR="00A62CB5" w:rsidRPr="00344E8D" w:rsidRDefault="004436F7" w:rsidP="004C7DA4">
      <w:pPr>
        <w:pStyle w:val="Heading2"/>
        <w:numPr>
          <w:ilvl w:val="0"/>
          <w:numId w:val="0"/>
        </w:numPr>
        <w:ind w:left="568"/>
        <w:rPr>
          <w:rStyle w:val="Heading2Char"/>
          <w:rFonts w:ascii="Trebuchet MS" w:hAnsi="Trebuchet MS"/>
          <w:b/>
          <w:bCs/>
          <w:color w:val="1F4E79" w:themeColor="accent1" w:themeShade="80"/>
          <w:sz w:val="22"/>
          <w:szCs w:val="22"/>
          <w:lang w:val="ro-RO"/>
        </w:rPr>
      </w:pPr>
      <w:r w:rsidRPr="00344E8D">
        <w:rPr>
          <w:rStyle w:val="Heading2Char"/>
          <w:rFonts w:ascii="Trebuchet MS" w:hAnsi="Trebuchet MS"/>
          <w:color w:val="1F4E79" w:themeColor="accent1" w:themeShade="80"/>
          <w:sz w:val="22"/>
          <w:szCs w:val="22"/>
          <w:lang w:val="ro-RO"/>
        </w:rPr>
        <w:t xml:space="preserve">    </w:t>
      </w:r>
      <w:bookmarkStart w:id="143" w:name="_Toc163660131"/>
      <w:r w:rsidR="00B75E8A" w:rsidRPr="00344E8D">
        <w:rPr>
          <w:rStyle w:val="Heading2Char"/>
          <w:rFonts w:ascii="Trebuchet MS" w:hAnsi="Trebuchet MS"/>
          <w:color w:val="1F4E79" w:themeColor="accent1" w:themeShade="80"/>
          <w:sz w:val="22"/>
          <w:szCs w:val="22"/>
          <w:lang w:val="ro-RO"/>
        </w:rPr>
        <w:t>12.4.</w:t>
      </w:r>
      <w:r w:rsidRPr="00344E8D">
        <w:rPr>
          <w:rStyle w:val="Heading2Char"/>
          <w:rFonts w:ascii="Trebuchet MS" w:hAnsi="Trebuchet MS"/>
          <w:color w:val="1F4E79" w:themeColor="accent1" w:themeShade="80"/>
          <w:sz w:val="22"/>
          <w:szCs w:val="22"/>
          <w:lang w:val="ro-RO"/>
        </w:rPr>
        <w:t xml:space="preserve">   </w:t>
      </w:r>
      <w:r w:rsidR="00B75E8A" w:rsidRPr="00344E8D">
        <w:rPr>
          <w:rStyle w:val="Heading2Char"/>
          <w:rFonts w:ascii="Trebuchet MS" w:hAnsi="Trebuchet MS"/>
          <w:color w:val="1F4E79" w:themeColor="accent1" w:themeShade="80"/>
          <w:sz w:val="22"/>
          <w:szCs w:val="22"/>
          <w:lang w:val="ro-RO"/>
        </w:rPr>
        <w:t xml:space="preserve"> </w:t>
      </w:r>
      <w:r w:rsidR="00B75E8A" w:rsidRPr="00344E8D">
        <w:rPr>
          <w:rStyle w:val="Heading2Char"/>
          <w:rFonts w:ascii="Trebuchet MS" w:hAnsi="Trebuchet MS"/>
          <w:b/>
          <w:bCs/>
          <w:color w:val="1F4E79" w:themeColor="accent1" w:themeShade="80"/>
          <w:sz w:val="22"/>
          <w:szCs w:val="22"/>
          <w:lang w:val="ro-RO"/>
        </w:rPr>
        <w:t xml:space="preserve">Graficul cererilor de </w:t>
      </w:r>
      <w:proofErr w:type="spellStart"/>
      <w:r w:rsidR="00B75E8A" w:rsidRPr="00344E8D">
        <w:rPr>
          <w:rStyle w:val="Heading2Char"/>
          <w:rFonts w:ascii="Trebuchet MS" w:hAnsi="Trebuchet MS"/>
          <w:b/>
          <w:bCs/>
          <w:color w:val="1F4E79" w:themeColor="accent1" w:themeShade="80"/>
          <w:sz w:val="22"/>
          <w:szCs w:val="22"/>
          <w:lang w:val="ro-RO"/>
        </w:rPr>
        <w:t>prefinanţare</w:t>
      </w:r>
      <w:proofErr w:type="spellEnd"/>
      <w:r w:rsidR="00B75E8A" w:rsidRPr="00344E8D">
        <w:rPr>
          <w:rStyle w:val="Heading2Char"/>
          <w:rFonts w:ascii="Trebuchet MS" w:hAnsi="Trebuchet MS"/>
          <w:b/>
          <w:bCs/>
          <w:color w:val="1F4E79" w:themeColor="accent1" w:themeShade="80"/>
          <w:sz w:val="22"/>
          <w:szCs w:val="22"/>
          <w:lang w:val="ro-RO"/>
        </w:rPr>
        <w:t>/plată/rambursare</w:t>
      </w:r>
      <w:bookmarkEnd w:id="143"/>
    </w:p>
    <w:p w14:paraId="481C3265" w14:textId="77777777" w:rsidR="004436F7" w:rsidRPr="00344E8D" w:rsidRDefault="004436F7" w:rsidP="004436F7">
      <w:pPr>
        <w:rPr>
          <w:color w:val="1F4E79" w:themeColor="accent1" w:themeShade="80"/>
        </w:rPr>
      </w:pPr>
    </w:p>
    <w:p w14:paraId="65B3BD31" w14:textId="77777777" w:rsidR="004436F7" w:rsidRPr="00344E8D" w:rsidRDefault="004436F7" w:rsidP="004436F7">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Se vor respecta prevederile </w:t>
      </w:r>
      <w:r w:rsidRPr="00344E8D">
        <w:rPr>
          <w:rFonts w:eastAsia="Times New Roman" w:cs="Courier New"/>
          <w:i/>
          <w:iCs/>
          <w:color w:val="1F4E79" w:themeColor="accent1" w:themeShade="80"/>
          <w:lang w:eastAsia="ro-RO"/>
        </w:rPr>
        <w:t>Ordonanței de urgență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Pr="00344E8D">
        <w:rPr>
          <w:rFonts w:eastAsia="Times New Roman" w:cs="Courier New"/>
          <w:color w:val="1F4E79" w:themeColor="accent1" w:themeShade="80"/>
          <w:lang w:eastAsia="ro-RO"/>
        </w:rPr>
        <w:t>.</w:t>
      </w:r>
    </w:p>
    <w:p w14:paraId="263E6A52" w14:textId="77777777" w:rsidR="004436F7" w:rsidRPr="00344E8D" w:rsidRDefault="004436F7" w:rsidP="004436F7">
      <w:pPr>
        <w:pStyle w:val="NoSpacing"/>
        <w:jc w:val="both"/>
        <w:rPr>
          <w:rFonts w:eastAsia="Times New Roman" w:cs="Courier New"/>
          <w:color w:val="1F4E79" w:themeColor="accent1" w:themeShade="80"/>
          <w:lang w:eastAsia="ro-RO"/>
        </w:rPr>
      </w:pPr>
    </w:p>
    <w:p w14:paraId="0109C9BB" w14:textId="7EA51FA5" w:rsidR="00CE5E00" w:rsidRPr="00344E8D" w:rsidRDefault="00B75E8A" w:rsidP="004C7DA4">
      <w:pPr>
        <w:pStyle w:val="Heading2"/>
        <w:numPr>
          <w:ilvl w:val="0"/>
          <w:numId w:val="0"/>
        </w:numPr>
        <w:ind w:left="568"/>
        <w:rPr>
          <w:rStyle w:val="Heading2Char"/>
          <w:rFonts w:ascii="Trebuchet MS" w:hAnsi="Trebuchet MS"/>
          <w:b/>
          <w:bCs/>
          <w:color w:val="1F4E79" w:themeColor="accent1" w:themeShade="80"/>
          <w:sz w:val="22"/>
          <w:szCs w:val="22"/>
          <w:lang w:val="ro-RO"/>
        </w:rPr>
      </w:pPr>
      <w:bookmarkStart w:id="144" w:name="_Toc163660132"/>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xml:space="preserve">12.5. </w:t>
      </w:r>
      <w:r w:rsidRPr="00344E8D">
        <w:rPr>
          <w:rStyle w:val="Heading2Char"/>
          <w:rFonts w:ascii="Trebuchet MS" w:hAnsi="Trebuchet MS"/>
          <w:b/>
          <w:bCs/>
          <w:color w:val="1F4E79" w:themeColor="accent1" w:themeShade="80"/>
          <w:sz w:val="22"/>
          <w:szCs w:val="22"/>
          <w:lang w:val="ro-RO"/>
        </w:rPr>
        <w:t xml:space="preserve">Vizitele la </w:t>
      </w:r>
      <w:r w:rsidR="00410C6D" w:rsidRPr="00344E8D">
        <w:rPr>
          <w:rStyle w:val="Heading2Char"/>
          <w:rFonts w:ascii="Trebuchet MS" w:hAnsi="Trebuchet MS"/>
          <w:b/>
          <w:bCs/>
          <w:color w:val="1F4E79" w:themeColor="accent1" w:themeShade="80"/>
          <w:sz w:val="22"/>
          <w:szCs w:val="22"/>
          <w:lang w:val="ro-RO"/>
        </w:rPr>
        <w:t>fața</w:t>
      </w:r>
      <w:r w:rsidRPr="00344E8D">
        <w:rPr>
          <w:rStyle w:val="Heading2Char"/>
          <w:rFonts w:ascii="Trebuchet MS" w:hAnsi="Trebuchet MS"/>
          <w:b/>
          <w:bCs/>
          <w:color w:val="1F4E79" w:themeColor="accent1" w:themeShade="80"/>
          <w:sz w:val="22"/>
          <w:szCs w:val="22"/>
          <w:lang w:val="ro-RO"/>
        </w:rPr>
        <w:t xml:space="preserve"> locului</w:t>
      </w:r>
      <w:bookmarkEnd w:id="144"/>
    </w:p>
    <w:p w14:paraId="5D21012A" w14:textId="77777777" w:rsidR="004436F7" w:rsidRPr="00344E8D" w:rsidRDefault="004436F7" w:rsidP="004436F7">
      <w:pPr>
        <w:rPr>
          <w:color w:val="1F4E79" w:themeColor="accent1" w:themeShade="80"/>
        </w:rPr>
      </w:pPr>
    </w:p>
    <w:p w14:paraId="5FF2B0CC" w14:textId="77777777" w:rsidR="004436F7" w:rsidRPr="00344E8D" w:rsidRDefault="004436F7" w:rsidP="004436F7">
      <w:pPr>
        <w:pStyle w:val="NoSpacing"/>
        <w:jc w:val="both"/>
        <w:rPr>
          <w:rFonts w:eastAsia="Times New Roman" w:cs="Courier New"/>
          <w:color w:val="1F4E79" w:themeColor="accent1" w:themeShade="80"/>
          <w:lang w:eastAsia="ro-RO"/>
        </w:rPr>
      </w:pPr>
      <w:r w:rsidRPr="00344E8D">
        <w:rPr>
          <w:rFonts w:eastAsia="Times New Roman" w:cs="Courier New"/>
          <w:color w:val="1F4E79" w:themeColor="accent1" w:themeShade="80"/>
          <w:lang w:eastAsia="ro-RO"/>
        </w:rPr>
        <w:t xml:space="preserve">Se vor respecta prevederile </w:t>
      </w:r>
      <w:r w:rsidRPr="00344E8D">
        <w:rPr>
          <w:rFonts w:eastAsia="Times New Roman" w:cs="Courier New"/>
          <w:i/>
          <w:iCs/>
          <w:color w:val="1F4E79" w:themeColor="accent1" w:themeShade="80"/>
          <w:lang w:eastAsia="ro-RO"/>
        </w:rPr>
        <w:t>Ordonanței de urgență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Pr="00344E8D">
        <w:rPr>
          <w:rFonts w:eastAsia="Times New Roman" w:cs="Courier New"/>
          <w:color w:val="1F4E79" w:themeColor="accent1" w:themeShade="80"/>
          <w:lang w:eastAsia="ro-RO"/>
        </w:rPr>
        <w:t>.</w:t>
      </w:r>
    </w:p>
    <w:p w14:paraId="070F8133" w14:textId="0F5C8BC6" w:rsidR="00CE5E00" w:rsidRPr="00344E8D" w:rsidRDefault="004436F7" w:rsidP="004C7DA4">
      <w:pPr>
        <w:pStyle w:val="Heading1"/>
        <w:rPr>
          <w:rFonts w:ascii="Trebuchet MS" w:hAnsi="Trebuchet MS"/>
          <w:b/>
          <w:bCs/>
          <w:color w:val="1F4E79" w:themeColor="accent1" w:themeShade="80"/>
          <w:sz w:val="22"/>
          <w:szCs w:val="22"/>
        </w:rPr>
      </w:pPr>
      <w:r w:rsidRPr="00344E8D">
        <w:rPr>
          <w:rFonts w:ascii="Trebuchet MS" w:eastAsia="Times New Roman" w:hAnsi="Trebuchet MS"/>
          <w:b/>
          <w:bCs/>
          <w:color w:val="1F4E79" w:themeColor="accent1" w:themeShade="80"/>
          <w:sz w:val="22"/>
          <w:szCs w:val="22"/>
          <w:lang w:eastAsia="ro-RO"/>
        </w:rPr>
        <w:t xml:space="preserve"> </w:t>
      </w:r>
      <w:bookmarkStart w:id="145" w:name="_Toc163660133"/>
      <w:r w:rsidRPr="00344E8D">
        <w:rPr>
          <w:rFonts w:ascii="Trebuchet MS" w:hAnsi="Trebuchet MS"/>
          <w:b/>
          <w:bCs/>
          <w:color w:val="1F4E79" w:themeColor="accent1" w:themeShade="80"/>
          <w:sz w:val="22"/>
          <w:szCs w:val="22"/>
        </w:rPr>
        <w:t>MODIFICAREA GHIDULUI SOLICITANTULUI</w:t>
      </w:r>
      <w:bookmarkEnd w:id="145"/>
    </w:p>
    <w:p w14:paraId="5C1C5F5B" w14:textId="77777777" w:rsidR="004436F7" w:rsidRPr="00344E8D" w:rsidRDefault="004436F7" w:rsidP="004436F7">
      <w:pPr>
        <w:rPr>
          <w:color w:val="1F4E79" w:themeColor="accent1" w:themeShade="80"/>
        </w:rPr>
      </w:pPr>
    </w:p>
    <w:p w14:paraId="05870239" w14:textId="2AEA2CEC" w:rsidR="00A62CB5" w:rsidRPr="00344E8D" w:rsidRDefault="00B75E8A" w:rsidP="004C7DA4">
      <w:pPr>
        <w:pStyle w:val="Heading2"/>
        <w:numPr>
          <w:ilvl w:val="0"/>
          <w:numId w:val="0"/>
        </w:numPr>
        <w:ind w:left="568"/>
        <w:rPr>
          <w:rStyle w:val="Heading2Char"/>
          <w:rFonts w:ascii="Trebuchet MS" w:hAnsi="Trebuchet MS"/>
          <w:b/>
          <w:bCs/>
          <w:color w:val="1F4E79" w:themeColor="accent1" w:themeShade="80"/>
          <w:sz w:val="22"/>
          <w:szCs w:val="22"/>
          <w:lang w:val="ro-RO"/>
        </w:rPr>
      </w:pPr>
      <w:bookmarkStart w:id="146" w:name="_Toc163660134"/>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xml:space="preserve">13.1. </w:t>
      </w:r>
      <w:r w:rsidRPr="00344E8D">
        <w:rPr>
          <w:rStyle w:val="Heading2Char"/>
          <w:rFonts w:ascii="Trebuchet MS" w:hAnsi="Trebuchet MS"/>
          <w:b/>
          <w:bCs/>
          <w:color w:val="1F4E79" w:themeColor="accent1" w:themeShade="80"/>
          <w:sz w:val="22"/>
          <w:szCs w:val="22"/>
          <w:lang w:val="ro-RO"/>
        </w:rPr>
        <w:t>Aspectele care pot face obiectul modificărilor prevederilor ghidului solicitantului</w:t>
      </w:r>
      <w:bookmarkEnd w:id="146"/>
    </w:p>
    <w:p w14:paraId="093DD99B" w14:textId="77777777" w:rsidR="004436F7" w:rsidRPr="00344E8D" w:rsidRDefault="004436F7" w:rsidP="004436F7">
      <w:pPr>
        <w:rPr>
          <w:color w:val="1F4E79" w:themeColor="accent1" w:themeShade="80"/>
        </w:rPr>
      </w:pPr>
    </w:p>
    <w:p w14:paraId="4ED40B31" w14:textId="77777777" w:rsidR="00A62CB5" w:rsidRPr="00344E8D" w:rsidRDefault="00A62CB5" w:rsidP="004C7DA4">
      <w:pPr>
        <w:spacing w:before="120" w:after="120"/>
        <w:jc w:val="both"/>
        <w:rPr>
          <w:iCs/>
          <w:color w:val="1F4E79" w:themeColor="accent1" w:themeShade="80"/>
        </w:rPr>
      </w:pPr>
      <w:r w:rsidRPr="00344E8D">
        <w:rPr>
          <w:iCs/>
          <w:color w:val="1F4E79" w:themeColor="accent1" w:themeShade="80"/>
        </w:rPr>
        <w:t>Prevederile prezentului Ghid al Solicitantului Condiții Specifice pot fi modificate, în cazuri temeinic justificate, prin Ordin al ministrului investițiilor și proiectelor europene.</w:t>
      </w:r>
    </w:p>
    <w:p w14:paraId="37BE47A5" w14:textId="77777777" w:rsidR="00A62CB5" w:rsidRPr="00344E8D" w:rsidRDefault="00A62CB5" w:rsidP="004C7DA4">
      <w:pPr>
        <w:spacing w:before="120" w:after="120"/>
        <w:jc w:val="both"/>
        <w:rPr>
          <w:iCs/>
          <w:color w:val="1F4E79" w:themeColor="accent1" w:themeShade="80"/>
        </w:rPr>
      </w:pPr>
      <w:r w:rsidRPr="00344E8D">
        <w:rPr>
          <w:iCs/>
          <w:color w:val="1F4E79" w:themeColor="accent1" w:themeShade="80"/>
        </w:rPr>
        <w:t>Aspecte ce pot face obiectul modificărilor prevederilor prezentului Ghid al solicitantului condiții specifice:</w:t>
      </w:r>
    </w:p>
    <w:p w14:paraId="19CF4D8D" w14:textId="18CE695A" w:rsidR="00A62CB5" w:rsidRPr="00344E8D" w:rsidRDefault="00A62CB5" w:rsidP="004C7DA4">
      <w:pPr>
        <w:pStyle w:val="ListParagraph"/>
        <w:numPr>
          <w:ilvl w:val="0"/>
          <w:numId w:val="13"/>
        </w:numPr>
        <w:spacing w:before="120" w:after="120"/>
        <w:jc w:val="both"/>
        <w:rPr>
          <w:iCs/>
          <w:color w:val="1F4E79" w:themeColor="accent1" w:themeShade="80"/>
        </w:rPr>
      </w:pPr>
      <w:r w:rsidRPr="00344E8D">
        <w:rPr>
          <w:iCs/>
          <w:color w:val="1F4E79" w:themeColor="accent1" w:themeShade="80"/>
        </w:rPr>
        <w:t>data limită de depunere a Cererilor de finanțare în aplicația MySMIS2021/SMIS2021+</w:t>
      </w:r>
    </w:p>
    <w:p w14:paraId="20225DF1" w14:textId="77777777" w:rsidR="00CE5E00" w:rsidRPr="00344E8D" w:rsidRDefault="00A62CB5" w:rsidP="004C7DA4">
      <w:pPr>
        <w:pStyle w:val="ListParagraph"/>
        <w:numPr>
          <w:ilvl w:val="0"/>
          <w:numId w:val="13"/>
        </w:numPr>
        <w:spacing w:before="120" w:after="120"/>
        <w:jc w:val="both"/>
        <w:rPr>
          <w:iCs/>
          <w:color w:val="1F4E79" w:themeColor="accent1" w:themeShade="80"/>
        </w:rPr>
      </w:pPr>
      <w:r w:rsidRPr="00344E8D">
        <w:rPr>
          <w:iCs/>
          <w:color w:val="1F4E79" w:themeColor="accent1" w:themeShade="80"/>
        </w:rPr>
        <w:t xml:space="preserve">anexele la Ghidul Solicitantului Condiții Specifice </w:t>
      </w:r>
    </w:p>
    <w:p w14:paraId="3E947D0E" w14:textId="79785DAE" w:rsidR="00A62CB5" w:rsidRPr="00344E8D" w:rsidRDefault="00A62CB5" w:rsidP="004C7DA4">
      <w:pPr>
        <w:pStyle w:val="ListParagraph"/>
        <w:numPr>
          <w:ilvl w:val="0"/>
          <w:numId w:val="13"/>
        </w:numPr>
        <w:spacing w:before="120" w:after="120"/>
        <w:jc w:val="both"/>
        <w:rPr>
          <w:iCs/>
          <w:color w:val="1F4E79" w:themeColor="accent1" w:themeShade="80"/>
        </w:rPr>
      </w:pPr>
      <w:r w:rsidRPr="00344E8D">
        <w:rPr>
          <w:iCs/>
          <w:color w:val="1F4E79" w:themeColor="accent1" w:themeShade="80"/>
        </w:rPr>
        <w:t>alte elemente, identificate ulterior lansării apelului de proiecte, ca fiind deficitare a căror remedi</w:t>
      </w:r>
      <w:r w:rsidR="00523840" w:rsidRPr="00344E8D">
        <w:rPr>
          <w:iCs/>
          <w:color w:val="1F4E79" w:themeColor="accent1" w:themeShade="80"/>
        </w:rPr>
        <w:t>e</w:t>
      </w:r>
      <w:r w:rsidRPr="00344E8D">
        <w:rPr>
          <w:iCs/>
          <w:color w:val="1F4E79" w:themeColor="accent1" w:themeShade="80"/>
        </w:rPr>
        <w:t>re necesită modificarea Ghidului Solicitantului Condiții Specifice.</w:t>
      </w:r>
    </w:p>
    <w:p w14:paraId="4D356901" w14:textId="073C4507" w:rsidR="00A62CB5" w:rsidRPr="00344E8D" w:rsidRDefault="00B75E8A" w:rsidP="004C7DA4">
      <w:pPr>
        <w:pStyle w:val="NoSpacing"/>
        <w:rPr>
          <w:rStyle w:val="Heading2Char"/>
          <w:rFonts w:ascii="Trebuchet MS" w:hAnsi="Trebuchet MS"/>
          <w:b/>
          <w:bCs/>
          <w:color w:val="1F4E79" w:themeColor="accent1" w:themeShade="80"/>
          <w:sz w:val="22"/>
          <w:szCs w:val="22"/>
          <w:lang w:val="ro-RO"/>
        </w:rPr>
      </w:pPr>
      <w:r w:rsidRPr="00344E8D">
        <w:rPr>
          <w:rFonts w:eastAsia="Times New Roman" w:cs="Times New Roman"/>
          <w:color w:val="1F4E79" w:themeColor="accent1" w:themeShade="80"/>
          <w:lang w:eastAsia="ro-RO"/>
        </w:rPr>
        <w:br/>
      </w:r>
      <w:bookmarkStart w:id="147" w:name="_Toc163660135"/>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w:t>
      </w:r>
      <w:r w:rsidRPr="00344E8D">
        <w:rPr>
          <w:rStyle w:val="Heading2Char"/>
          <w:rFonts w:ascii="Trebuchet MS" w:hAnsi="Trebuchet MS"/>
          <w:color w:val="1F4E79" w:themeColor="accent1" w:themeShade="80"/>
          <w:sz w:val="22"/>
          <w:szCs w:val="22"/>
          <w:lang w:val="ro-RO"/>
        </w:rPr>
        <w:t xml:space="preserve">13.2. </w:t>
      </w:r>
      <w:proofErr w:type="spellStart"/>
      <w:r w:rsidRPr="00344E8D">
        <w:rPr>
          <w:rStyle w:val="Heading2Char"/>
          <w:rFonts w:ascii="Trebuchet MS" w:hAnsi="Trebuchet MS"/>
          <w:b/>
          <w:bCs/>
          <w:color w:val="1F4E79" w:themeColor="accent1" w:themeShade="80"/>
          <w:sz w:val="22"/>
          <w:szCs w:val="22"/>
          <w:lang w:val="ro-RO"/>
        </w:rPr>
        <w:t>Condiţii</w:t>
      </w:r>
      <w:proofErr w:type="spellEnd"/>
      <w:r w:rsidRPr="00344E8D">
        <w:rPr>
          <w:rStyle w:val="Heading2Char"/>
          <w:rFonts w:ascii="Trebuchet MS" w:hAnsi="Trebuchet MS"/>
          <w:b/>
          <w:bCs/>
          <w:color w:val="1F4E79" w:themeColor="accent1" w:themeShade="80"/>
          <w:sz w:val="22"/>
          <w:szCs w:val="22"/>
          <w:lang w:val="ro-RO"/>
        </w:rPr>
        <w:t xml:space="preserve"> privind aplicarea modificărilor pentru cererile de </w:t>
      </w:r>
      <w:r w:rsidR="00410C6D" w:rsidRPr="00344E8D">
        <w:rPr>
          <w:rStyle w:val="Heading2Char"/>
          <w:rFonts w:ascii="Trebuchet MS" w:hAnsi="Trebuchet MS"/>
          <w:b/>
          <w:bCs/>
          <w:color w:val="1F4E79" w:themeColor="accent1" w:themeShade="80"/>
          <w:sz w:val="22"/>
          <w:szCs w:val="22"/>
          <w:lang w:val="ro-RO"/>
        </w:rPr>
        <w:t>finanțare</w:t>
      </w:r>
      <w:r w:rsidRPr="00344E8D">
        <w:rPr>
          <w:rStyle w:val="Heading2Char"/>
          <w:rFonts w:ascii="Trebuchet MS" w:hAnsi="Trebuchet MS"/>
          <w:b/>
          <w:bCs/>
          <w:color w:val="1F4E79" w:themeColor="accent1" w:themeShade="80"/>
          <w:sz w:val="22"/>
          <w:szCs w:val="22"/>
          <w:lang w:val="ro-RO"/>
        </w:rPr>
        <w:t xml:space="preserve"> aflate în procesul de </w:t>
      </w:r>
      <w:proofErr w:type="spellStart"/>
      <w:r w:rsidRPr="00344E8D">
        <w:rPr>
          <w:rStyle w:val="Heading2Char"/>
          <w:rFonts w:ascii="Trebuchet MS" w:hAnsi="Trebuchet MS"/>
          <w:b/>
          <w:bCs/>
          <w:color w:val="1F4E79" w:themeColor="accent1" w:themeShade="80"/>
          <w:sz w:val="22"/>
          <w:szCs w:val="22"/>
          <w:lang w:val="ro-RO"/>
        </w:rPr>
        <w:t>selecţie</w:t>
      </w:r>
      <w:proofErr w:type="spellEnd"/>
      <w:r w:rsidRPr="00344E8D">
        <w:rPr>
          <w:rStyle w:val="Heading2Char"/>
          <w:rFonts w:ascii="Trebuchet MS" w:hAnsi="Trebuchet MS"/>
          <w:b/>
          <w:bCs/>
          <w:color w:val="1F4E79" w:themeColor="accent1" w:themeShade="80"/>
          <w:sz w:val="22"/>
          <w:szCs w:val="22"/>
          <w:lang w:val="ro-RO"/>
        </w:rPr>
        <w:t xml:space="preserve"> (</w:t>
      </w:r>
      <w:proofErr w:type="spellStart"/>
      <w:r w:rsidRPr="00344E8D">
        <w:rPr>
          <w:rStyle w:val="Heading2Char"/>
          <w:rFonts w:ascii="Trebuchet MS" w:hAnsi="Trebuchet MS"/>
          <w:b/>
          <w:bCs/>
          <w:color w:val="1F4E79" w:themeColor="accent1" w:themeShade="80"/>
          <w:sz w:val="22"/>
          <w:szCs w:val="22"/>
          <w:lang w:val="ro-RO"/>
        </w:rPr>
        <w:t>condiţii</w:t>
      </w:r>
      <w:proofErr w:type="spellEnd"/>
      <w:r w:rsidRPr="00344E8D">
        <w:rPr>
          <w:rStyle w:val="Heading2Char"/>
          <w:rFonts w:ascii="Trebuchet MS" w:hAnsi="Trebuchet MS"/>
          <w:b/>
          <w:bCs/>
          <w:color w:val="1F4E79" w:themeColor="accent1" w:themeShade="80"/>
          <w:sz w:val="22"/>
          <w:szCs w:val="22"/>
          <w:lang w:val="ro-RO"/>
        </w:rPr>
        <w:t xml:space="preserve"> tranzitorii)</w:t>
      </w:r>
      <w:bookmarkEnd w:id="147"/>
    </w:p>
    <w:p w14:paraId="3FE08F0C" w14:textId="77777777" w:rsidR="00A62CB5" w:rsidRPr="00344E8D" w:rsidRDefault="00A62CB5" w:rsidP="004C7DA4">
      <w:pPr>
        <w:pStyle w:val="NoSpacing"/>
        <w:rPr>
          <w:rFonts w:eastAsia="Times New Roman" w:cs="Courier New"/>
          <w:b/>
          <w:bCs/>
          <w:color w:val="1F4E79" w:themeColor="accent1" w:themeShade="80"/>
          <w:lang w:eastAsia="ro-RO"/>
        </w:rPr>
      </w:pPr>
    </w:p>
    <w:p w14:paraId="2127084B" w14:textId="77777777" w:rsidR="004436F7" w:rsidRPr="00344E8D" w:rsidRDefault="00AC348B" w:rsidP="004C7DA4">
      <w:pPr>
        <w:spacing w:before="120" w:after="120"/>
        <w:jc w:val="both"/>
        <w:rPr>
          <w:iCs/>
          <w:color w:val="1F4E79" w:themeColor="accent1" w:themeShade="80"/>
        </w:rPr>
      </w:pPr>
      <w:r w:rsidRPr="00344E8D">
        <w:rPr>
          <w:iCs/>
          <w:color w:val="1F4E79" w:themeColor="accent1" w:themeShade="80"/>
        </w:rPr>
        <w:t xml:space="preserve">Modificarea datei limită de depunere a Cererilor de finanțare nu afectează Cererile de finanțare depuse, acestea urmând să fie incluse în procesul de evaluare după închiderea apelului. </w:t>
      </w:r>
    </w:p>
    <w:p w14:paraId="6A8F17AC" w14:textId="24D1D6B8" w:rsidR="00AC348B" w:rsidRPr="00344E8D" w:rsidRDefault="00AC348B" w:rsidP="004C7DA4">
      <w:pPr>
        <w:spacing w:before="120" w:after="120"/>
        <w:jc w:val="both"/>
        <w:rPr>
          <w:iCs/>
          <w:color w:val="1F4E79" w:themeColor="accent1" w:themeShade="80"/>
        </w:rPr>
      </w:pPr>
      <w:r w:rsidRPr="00344E8D">
        <w:rPr>
          <w:iCs/>
          <w:color w:val="1F4E79" w:themeColor="accent1" w:themeShade="80"/>
        </w:rPr>
        <w:t>Orice modificare adusă la Ghidul Solicitantului Condiții Specifice nu afectează Cererile de finanțare depuse, acestea fiind evaluate pe baza prevederilor Ghidului Solicitantului Condiții Specifice în vigoare la data depunerii Cererii de finanțare.</w:t>
      </w:r>
    </w:p>
    <w:p w14:paraId="1B5BD7AF" w14:textId="267E29F1" w:rsidR="0094561B" w:rsidRPr="00344E8D" w:rsidRDefault="00B75E8A" w:rsidP="00A053A7">
      <w:pPr>
        <w:pStyle w:val="Heading1"/>
        <w:rPr>
          <w:rFonts w:ascii="Trebuchet MS" w:eastAsia="Times New Roman" w:hAnsi="Trebuchet MS"/>
          <w:b/>
          <w:bCs/>
          <w:color w:val="1F4E79" w:themeColor="accent1" w:themeShade="80"/>
          <w:sz w:val="22"/>
          <w:szCs w:val="22"/>
          <w:lang w:eastAsia="ro-RO"/>
        </w:rPr>
      </w:pPr>
      <w:r w:rsidRPr="00344E8D">
        <w:rPr>
          <w:rFonts w:ascii="Trebuchet MS" w:eastAsia="Times New Roman" w:hAnsi="Trebuchet MS"/>
          <w:color w:val="1F4E79" w:themeColor="accent1" w:themeShade="80"/>
          <w:sz w:val="22"/>
          <w:szCs w:val="22"/>
          <w:lang w:eastAsia="ro-RO"/>
        </w:rPr>
        <w:t xml:space="preserve"> </w:t>
      </w:r>
      <w:bookmarkStart w:id="148" w:name="_Toc163660136"/>
      <w:r w:rsidR="004436F7" w:rsidRPr="00344E8D">
        <w:rPr>
          <w:rFonts w:ascii="Trebuchet MS" w:eastAsia="Times New Roman" w:hAnsi="Trebuchet MS"/>
          <w:b/>
          <w:bCs/>
          <w:color w:val="1F4E79" w:themeColor="accent1" w:themeShade="80"/>
          <w:sz w:val="22"/>
          <w:szCs w:val="22"/>
          <w:lang w:eastAsia="ro-RO"/>
        </w:rPr>
        <w:t>ANEXE</w:t>
      </w:r>
      <w:bookmarkEnd w:id="148"/>
    </w:p>
    <w:p w14:paraId="34A37CD9" w14:textId="77777777" w:rsidR="004436F7" w:rsidRPr="00344E8D" w:rsidRDefault="004436F7" w:rsidP="004436F7">
      <w:pPr>
        <w:rPr>
          <w:color w:val="1F4E79" w:themeColor="accent1" w:themeShade="80"/>
          <w:lang w:eastAsia="ro-RO"/>
        </w:rPr>
      </w:pPr>
    </w:p>
    <w:p w14:paraId="11E7CAE3" w14:textId="3C79B234" w:rsidR="00B56DB9" w:rsidRPr="00344E8D" w:rsidRDefault="0094561B" w:rsidP="004C7DA4">
      <w:pPr>
        <w:pStyle w:val="Heading2"/>
        <w:rPr>
          <w:rFonts w:ascii="Trebuchet MS" w:hAnsi="Trebuchet MS"/>
          <w:b/>
          <w:bCs/>
          <w:color w:val="1F4E79" w:themeColor="accent1" w:themeShade="80"/>
          <w:sz w:val="22"/>
          <w:szCs w:val="22"/>
          <w:lang w:val="ro-RO"/>
        </w:rPr>
      </w:pPr>
      <w:bookmarkStart w:id="149" w:name="_Toc163660137"/>
      <w:r w:rsidRPr="00344E8D">
        <w:rPr>
          <w:rFonts w:ascii="Trebuchet MS" w:hAnsi="Trebuchet MS"/>
          <w:b/>
          <w:bCs/>
          <w:color w:val="1F4E79" w:themeColor="accent1" w:themeShade="80"/>
          <w:sz w:val="22"/>
          <w:szCs w:val="22"/>
          <w:lang w:val="ro-RO"/>
        </w:rPr>
        <w:lastRenderedPageBreak/>
        <w:t xml:space="preserve">Anexa </w:t>
      </w:r>
      <w:r w:rsidR="00AC287D" w:rsidRPr="00344E8D">
        <w:rPr>
          <w:rFonts w:ascii="Trebuchet MS" w:hAnsi="Trebuchet MS"/>
          <w:b/>
          <w:bCs/>
          <w:color w:val="1F4E79" w:themeColor="accent1" w:themeShade="80"/>
          <w:sz w:val="22"/>
          <w:szCs w:val="22"/>
          <w:lang w:val="ro-RO"/>
        </w:rPr>
        <w:t>nr.</w:t>
      </w:r>
      <w:r w:rsidR="0012399D" w:rsidRPr="00344E8D">
        <w:rPr>
          <w:rFonts w:ascii="Trebuchet MS" w:hAnsi="Trebuchet MS"/>
          <w:b/>
          <w:bCs/>
          <w:color w:val="1F4E79" w:themeColor="accent1" w:themeShade="80"/>
          <w:sz w:val="22"/>
          <w:szCs w:val="22"/>
          <w:lang w:val="ro-RO"/>
        </w:rPr>
        <w:t xml:space="preserve"> </w:t>
      </w:r>
      <w:r w:rsidRPr="00344E8D">
        <w:rPr>
          <w:rFonts w:ascii="Trebuchet MS" w:hAnsi="Trebuchet MS"/>
          <w:b/>
          <w:bCs/>
          <w:color w:val="1F4E79" w:themeColor="accent1" w:themeShade="80"/>
          <w:sz w:val="22"/>
          <w:szCs w:val="22"/>
          <w:lang w:val="ro-RO"/>
        </w:rPr>
        <w:t>1</w:t>
      </w:r>
      <w:r w:rsidR="0012399D" w:rsidRPr="00344E8D">
        <w:rPr>
          <w:rFonts w:ascii="Trebuchet MS" w:hAnsi="Trebuchet MS"/>
          <w:b/>
          <w:bCs/>
          <w:color w:val="1F4E79" w:themeColor="accent1" w:themeShade="80"/>
          <w:sz w:val="22"/>
          <w:szCs w:val="22"/>
          <w:lang w:val="ro-RO"/>
        </w:rPr>
        <w:t>.</w:t>
      </w:r>
      <w:r w:rsidR="00B56DB9" w:rsidRPr="00344E8D">
        <w:rPr>
          <w:rFonts w:ascii="Trebuchet MS" w:hAnsi="Trebuchet MS"/>
          <w:b/>
          <w:bCs/>
          <w:color w:val="1F4E79" w:themeColor="accent1" w:themeShade="80"/>
          <w:sz w:val="22"/>
          <w:szCs w:val="22"/>
          <w:lang w:val="ro-RO"/>
        </w:rPr>
        <w:t>Declarație unică</w:t>
      </w:r>
      <w:bookmarkEnd w:id="149"/>
    </w:p>
    <w:p w14:paraId="067A41ED" w14:textId="19AECBEF" w:rsidR="00B56DB9" w:rsidRPr="00344E8D" w:rsidRDefault="0012399D" w:rsidP="004C7DA4">
      <w:pPr>
        <w:pStyle w:val="Heading2"/>
        <w:rPr>
          <w:rFonts w:ascii="Trebuchet MS" w:hAnsi="Trebuchet MS"/>
          <w:b/>
          <w:bCs/>
          <w:color w:val="1F4E79" w:themeColor="accent1" w:themeShade="80"/>
          <w:sz w:val="22"/>
          <w:szCs w:val="22"/>
          <w:lang w:val="ro-RO"/>
        </w:rPr>
      </w:pPr>
      <w:bookmarkStart w:id="150" w:name="_Toc163660138"/>
      <w:r w:rsidRPr="00344E8D">
        <w:rPr>
          <w:rFonts w:ascii="Trebuchet MS" w:hAnsi="Trebuchet MS"/>
          <w:b/>
          <w:bCs/>
          <w:color w:val="1F4E79" w:themeColor="accent1" w:themeShade="80"/>
          <w:sz w:val="22"/>
          <w:szCs w:val="22"/>
          <w:lang w:val="ro-RO"/>
        </w:rPr>
        <w:t>Anexa nr. 2.</w:t>
      </w:r>
      <w:r w:rsidR="0094561B" w:rsidRPr="00344E8D">
        <w:rPr>
          <w:rFonts w:ascii="Trebuchet MS" w:hAnsi="Trebuchet MS"/>
          <w:b/>
          <w:bCs/>
          <w:color w:val="1F4E79" w:themeColor="accent1" w:themeShade="80"/>
          <w:sz w:val="22"/>
          <w:szCs w:val="22"/>
          <w:lang w:val="ro-RO"/>
        </w:rPr>
        <w:t>Criterii de evaluare și selecție tehnică</w:t>
      </w:r>
      <w:r w:rsidR="00AC287D" w:rsidRPr="00344E8D">
        <w:rPr>
          <w:rFonts w:ascii="Trebuchet MS" w:hAnsi="Trebuchet MS"/>
          <w:b/>
          <w:bCs/>
          <w:color w:val="1F4E79" w:themeColor="accent1" w:themeShade="80"/>
          <w:sz w:val="22"/>
          <w:szCs w:val="22"/>
          <w:lang w:val="ro-RO"/>
        </w:rPr>
        <w:t xml:space="preserve"> și financiară </w:t>
      </w:r>
      <w:r w:rsidR="0094561B" w:rsidRPr="00344E8D">
        <w:rPr>
          <w:rFonts w:ascii="Trebuchet MS" w:hAnsi="Trebuchet MS"/>
          <w:b/>
          <w:bCs/>
          <w:color w:val="1F4E79" w:themeColor="accent1" w:themeShade="80"/>
          <w:sz w:val="22"/>
          <w:szCs w:val="22"/>
          <w:lang w:val="ro-RO"/>
        </w:rPr>
        <w:t>preliminară</w:t>
      </w:r>
      <w:bookmarkEnd w:id="150"/>
    </w:p>
    <w:p w14:paraId="6448FF87" w14:textId="2A383A2B" w:rsidR="00AC287D" w:rsidRPr="00344E8D" w:rsidRDefault="0012399D" w:rsidP="004C7DA4">
      <w:pPr>
        <w:pStyle w:val="Heading2"/>
        <w:rPr>
          <w:rFonts w:ascii="Trebuchet MS" w:eastAsia="Times New Roman" w:hAnsi="Trebuchet MS"/>
          <w:b/>
          <w:bCs/>
          <w:color w:val="1F4E79" w:themeColor="accent1" w:themeShade="80"/>
          <w:sz w:val="22"/>
          <w:szCs w:val="22"/>
          <w:lang w:val="ro-RO" w:eastAsia="ro-RO"/>
        </w:rPr>
      </w:pPr>
      <w:bookmarkStart w:id="151" w:name="_Toc163660139"/>
      <w:r w:rsidRPr="00344E8D">
        <w:rPr>
          <w:rFonts w:ascii="Trebuchet MS" w:eastAsia="Times New Roman" w:hAnsi="Trebuchet MS"/>
          <w:b/>
          <w:bCs/>
          <w:color w:val="1F4E79" w:themeColor="accent1" w:themeShade="80"/>
          <w:sz w:val="22"/>
          <w:szCs w:val="22"/>
          <w:lang w:val="ro-RO" w:eastAsia="ro-RO"/>
        </w:rPr>
        <w:t>Anexa nr. 3.</w:t>
      </w:r>
      <w:r w:rsidR="0094561B" w:rsidRPr="00344E8D">
        <w:rPr>
          <w:rFonts w:ascii="Trebuchet MS" w:eastAsia="Times New Roman" w:hAnsi="Trebuchet MS"/>
          <w:b/>
          <w:bCs/>
          <w:color w:val="1F4E79" w:themeColor="accent1" w:themeShade="80"/>
          <w:sz w:val="22"/>
          <w:szCs w:val="22"/>
          <w:lang w:val="ro-RO" w:eastAsia="ro-RO"/>
        </w:rPr>
        <w:t>Criterii de evaluare tehnică și financiară calitativă</w:t>
      </w:r>
      <w:bookmarkEnd w:id="151"/>
    </w:p>
    <w:p w14:paraId="46AEF1DF" w14:textId="79F19F24" w:rsidR="00702441" w:rsidRPr="00344E8D" w:rsidRDefault="008A7524" w:rsidP="00702441">
      <w:pPr>
        <w:pStyle w:val="Heading2"/>
        <w:rPr>
          <w:rFonts w:ascii="Trebuchet MS" w:eastAsia="Times New Roman" w:hAnsi="Trebuchet MS"/>
          <w:color w:val="1F4E79" w:themeColor="accent1" w:themeShade="80"/>
          <w:sz w:val="22"/>
          <w:szCs w:val="22"/>
          <w:lang w:val="ro-RO" w:eastAsia="ro-RO"/>
        </w:rPr>
      </w:pPr>
      <w:bookmarkStart w:id="152" w:name="_Toc163660140"/>
      <w:r w:rsidRPr="00344E8D">
        <w:rPr>
          <w:rFonts w:ascii="Trebuchet MS" w:eastAsia="Times New Roman" w:hAnsi="Trebuchet MS"/>
          <w:b/>
          <w:bCs/>
          <w:color w:val="1F4E79" w:themeColor="accent1" w:themeShade="80"/>
          <w:sz w:val="22"/>
          <w:szCs w:val="22"/>
          <w:lang w:val="ro-RO" w:eastAsia="ro-RO"/>
        </w:rPr>
        <w:t>Anexa nr. 4.</w:t>
      </w:r>
      <w:r w:rsidRPr="00344E8D">
        <w:rPr>
          <w:rFonts w:ascii="Trebuchet MS" w:eastAsia="Times New Roman" w:hAnsi="Trebuchet MS"/>
          <w:color w:val="1F4E79" w:themeColor="accent1" w:themeShade="80"/>
          <w:sz w:val="22"/>
          <w:szCs w:val="22"/>
          <w:lang w:val="ro-RO" w:eastAsia="ro-RO"/>
        </w:rPr>
        <w:t xml:space="preserve"> </w:t>
      </w:r>
      <w:bookmarkStart w:id="153" w:name="_Toc140564556"/>
      <w:r w:rsidR="00104A44" w:rsidRPr="00344E8D">
        <w:rPr>
          <w:rFonts w:ascii="Trebuchet MS" w:eastAsia="Times New Roman" w:hAnsi="Trebuchet MS"/>
          <w:b/>
          <w:bCs/>
          <w:color w:val="1F4E79" w:themeColor="accent1" w:themeShade="80"/>
          <w:sz w:val="22"/>
          <w:szCs w:val="22"/>
          <w:lang w:val="ro-RO" w:eastAsia="ro-RO"/>
        </w:rPr>
        <w:t>Declarația</w:t>
      </w:r>
      <w:r w:rsidR="00702441" w:rsidRPr="00344E8D">
        <w:rPr>
          <w:rFonts w:ascii="Trebuchet MS" w:eastAsia="Times New Roman" w:hAnsi="Trebuchet MS"/>
          <w:b/>
          <w:bCs/>
          <w:color w:val="1F4E79" w:themeColor="accent1" w:themeShade="80"/>
          <w:sz w:val="22"/>
          <w:szCs w:val="22"/>
          <w:lang w:val="ro-RO" w:eastAsia="ro-RO"/>
        </w:rPr>
        <w:t xml:space="preserve"> privind conformitatea cu prevederile Cartei drepturilor fundamentale ale Uniunii Europene</w:t>
      </w:r>
      <w:bookmarkEnd w:id="152"/>
    </w:p>
    <w:p w14:paraId="6EC50545" w14:textId="0D909CE0" w:rsidR="00403321" w:rsidRPr="00344E8D" w:rsidRDefault="00604C4E" w:rsidP="004C7DA4">
      <w:pPr>
        <w:pStyle w:val="Heading2"/>
        <w:rPr>
          <w:rFonts w:ascii="Trebuchet MS" w:eastAsia="Times New Roman" w:hAnsi="Trebuchet MS"/>
          <w:color w:val="1F4E79" w:themeColor="accent1" w:themeShade="80"/>
          <w:sz w:val="22"/>
          <w:szCs w:val="22"/>
          <w:lang w:val="ro-RO" w:eastAsia="ro-RO"/>
        </w:rPr>
      </w:pPr>
      <w:bookmarkStart w:id="154" w:name="_Toc163660141"/>
      <w:bookmarkStart w:id="155" w:name="_Toc140564557"/>
      <w:bookmarkEnd w:id="153"/>
      <w:r w:rsidRPr="00344E8D">
        <w:rPr>
          <w:rFonts w:ascii="Trebuchet MS" w:eastAsia="Times New Roman" w:hAnsi="Trebuchet MS"/>
          <w:b/>
          <w:bCs/>
          <w:color w:val="1F4E79" w:themeColor="accent1" w:themeShade="80"/>
          <w:sz w:val="22"/>
          <w:szCs w:val="22"/>
          <w:lang w:val="ro-RO" w:eastAsia="ro-RO"/>
        </w:rPr>
        <w:t>Anexa</w:t>
      </w:r>
      <w:r w:rsidRPr="005F7604">
        <w:rPr>
          <w:rFonts w:ascii="Trebuchet MS" w:eastAsia="Times New Roman" w:hAnsi="Trebuchet MS"/>
          <w:b/>
          <w:bCs/>
          <w:color w:val="1F4E79" w:themeColor="accent1" w:themeShade="80"/>
          <w:sz w:val="22"/>
          <w:szCs w:val="22"/>
          <w:lang w:val="ro-RO" w:eastAsia="ro-RO"/>
        </w:rPr>
        <w:t xml:space="preserve"> </w:t>
      </w:r>
      <w:r w:rsidR="00702441" w:rsidRPr="005F7604">
        <w:rPr>
          <w:rFonts w:ascii="Trebuchet MS" w:eastAsia="Times New Roman" w:hAnsi="Trebuchet MS"/>
          <w:b/>
          <w:bCs/>
          <w:color w:val="1F4E79" w:themeColor="accent1" w:themeShade="80"/>
          <w:sz w:val="22"/>
          <w:szCs w:val="22"/>
          <w:lang w:val="ro-RO" w:eastAsia="ro-RO"/>
        </w:rPr>
        <w:t>nr. 5</w:t>
      </w:r>
      <w:r w:rsidR="00104A44" w:rsidRPr="00344E8D">
        <w:rPr>
          <w:rFonts w:ascii="Trebuchet MS" w:eastAsia="Times New Roman" w:hAnsi="Trebuchet MS"/>
          <w:b/>
          <w:bCs/>
          <w:color w:val="1F4E79" w:themeColor="accent1" w:themeShade="80"/>
          <w:sz w:val="22"/>
          <w:szCs w:val="22"/>
          <w:lang w:val="ro-RO" w:eastAsia="ro-RO"/>
        </w:rPr>
        <w:t>.</w:t>
      </w:r>
      <w:r w:rsidR="00702441" w:rsidRPr="00344E8D">
        <w:rPr>
          <w:rFonts w:ascii="Trebuchet MS" w:eastAsia="Times New Roman" w:hAnsi="Trebuchet MS"/>
          <w:b/>
          <w:bCs/>
          <w:color w:val="1F4E79" w:themeColor="accent1" w:themeShade="80"/>
          <w:sz w:val="22"/>
          <w:szCs w:val="22"/>
          <w:lang w:val="ro-RO" w:eastAsia="ro-RO"/>
        </w:rPr>
        <w:t xml:space="preserve">  </w:t>
      </w:r>
      <w:r w:rsidR="00403321" w:rsidRPr="00344E8D">
        <w:rPr>
          <w:rFonts w:ascii="Trebuchet MS" w:eastAsia="Times New Roman" w:hAnsi="Trebuchet MS"/>
          <w:b/>
          <w:bCs/>
          <w:color w:val="1F4E79" w:themeColor="accent1" w:themeShade="80"/>
          <w:sz w:val="22"/>
          <w:szCs w:val="22"/>
          <w:lang w:val="ro-RO" w:eastAsia="ro-RO"/>
        </w:rPr>
        <w:t>Declarație privind respectarea Convenției Națiunilor Unite privind drepturile persoanelor cu dizabilități</w:t>
      </w:r>
      <w:bookmarkEnd w:id="154"/>
    </w:p>
    <w:p w14:paraId="063332D2" w14:textId="53E5211A" w:rsidR="00604C4E" w:rsidRPr="00344E8D" w:rsidRDefault="00604C4E" w:rsidP="004C7DA4">
      <w:pPr>
        <w:pStyle w:val="Heading2"/>
        <w:rPr>
          <w:rFonts w:ascii="Trebuchet MS" w:eastAsia="Times New Roman" w:hAnsi="Trebuchet MS"/>
          <w:b/>
          <w:bCs/>
          <w:color w:val="1F4E79" w:themeColor="accent1" w:themeShade="80"/>
          <w:sz w:val="22"/>
          <w:szCs w:val="22"/>
          <w:lang w:val="ro-RO" w:eastAsia="ro-RO"/>
        </w:rPr>
      </w:pPr>
      <w:bookmarkStart w:id="156" w:name="_Toc140564558"/>
      <w:bookmarkStart w:id="157" w:name="_Toc163660142"/>
      <w:bookmarkEnd w:id="155"/>
      <w:r w:rsidRPr="00344E8D">
        <w:rPr>
          <w:rFonts w:ascii="Trebuchet MS" w:eastAsia="Times New Roman" w:hAnsi="Trebuchet MS"/>
          <w:b/>
          <w:bCs/>
          <w:color w:val="1F4E79" w:themeColor="accent1" w:themeShade="80"/>
          <w:sz w:val="22"/>
          <w:szCs w:val="22"/>
          <w:lang w:val="ro-RO" w:eastAsia="ro-RO"/>
        </w:rPr>
        <w:t>Anexa</w:t>
      </w:r>
      <w:r w:rsidR="00702441" w:rsidRPr="00344E8D">
        <w:rPr>
          <w:rFonts w:ascii="Trebuchet MS" w:eastAsia="Times New Roman" w:hAnsi="Trebuchet MS"/>
          <w:b/>
          <w:bCs/>
          <w:color w:val="1F4E79" w:themeColor="accent1" w:themeShade="80"/>
          <w:sz w:val="22"/>
          <w:szCs w:val="22"/>
          <w:lang w:val="ro-RO" w:eastAsia="ro-RO"/>
        </w:rPr>
        <w:t xml:space="preserve"> nr.6</w:t>
      </w:r>
      <w:r w:rsidR="00104A44" w:rsidRPr="00344E8D">
        <w:rPr>
          <w:rFonts w:ascii="Trebuchet MS" w:eastAsia="Times New Roman" w:hAnsi="Trebuchet MS"/>
          <w:b/>
          <w:bCs/>
          <w:color w:val="1F4E79" w:themeColor="accent1" w:themeShade="80"/>
          <w:sz w:val="22"/>
          <w:szCs w:val="22"/>
          <w:lang w:val="ro-RO" w:eastAsia="ro-RO"/>
        </w:rPr>
        <w:t>.</w:t>
      </w:r>
      <w:r w:rsidRPr="00344E8D">
        <w:rPr>
          <w:rFonts w:ascii="Trebuchet MS" w:eastAsia="Times New Roman" w:hAnsi="Trebuchet MS"/>
          <w:color w:val="1F4E79" w:themeColor="accent1" w:themeShade="80"/>
          <w:sz w:val="22"/>
          <w:szCs w:val="22"/>
          <w:lang w:val="ro-RO" w:eastAsia="ro-RO"/>
        </w:rPr>
        <w:t xml:space="preserve"> </w:t>
      </w:r>
      <w:r w:rsidR="00702441" w:rsidRPr="00344E8D">
        <w:rPr>
          <w:rFonts w:ascii="Trebuchet MS" w:eastAsia="Times New Roman" w:hAnsi="Trebuchet MS"/>
          <w:color w:val="1F4E79" w:themeColor="accent1" w:themeShade="80"/>
          <w:sz w:val="22"/>
          <w:szCs w:val="22"/>
          <w:lang w:val="ro-RO" w:eastAsia="ro-RO"/>
        </w:rPr>
        <w:t xml:space="preserve">  </w:t>
      </w:r>
      <w:r w:rsidR="007B6F97" w:rsidRPr="00344E8D">
        <w:rPr>
          <w:rFonts w:ascii="Trebuchet MS" w:eastAsia="Times New Roman" w:hAnsi="Trebuchet MS"/>
          <w:b/>
          <w:bCs/>
          <w:color w:val="1F4E79" w:themeColor="accent1" w:themeShade="80"/>
          <w:sz w:val="22"/>
          <w:szCs w:val="22"/>
          <w:lang w:val="ro-RO" w:eastAsia="ro-RO"/>
        </w:rPr>
        <w:t xml:space="preserve">Contract </w:t>
      </w:r>
      <w:r w:rsidR="00D13428" w:rsidRPr="00344E8D">
        <w:rPr>
          <w:rFonts w:ascii="Trebuchet MS" w:eastAsia="Times New Roman" w:hAnsi="Trebuchet MS"/>
          <w:b/>
          <w:bCs/>
          <w:color w:val="1F4E79" w:themeColor="accent1" w:themeShade="80"/>
          <w:sz w:val="22"/>
          <w:szCs w:val="22"/>
          <w:lang w:val="ro-RO" w:eastAsia="ro-RO"/>
        </w:rPr>
        <w:t xml:space="preserve">de finanțare </w:t>
      </w:r>
      <w:r w:rsidRPr="00344E8D">
        <w:rPr>
          <w:rFonts w:ascii="Trebuchet MS" w:eastAsia="Times New Roman" w:hAnsi="Trebuchet MS"/>
          <w:b/>
          <w:bCs/>
          <w:color w:val="1F4E79" w:themeColor="accent1" w:themeShade="80"/>
          <w:sz w:val="22"/>
          <w:szCs w:val="22"/>
          <w:lang w:val="ro-RO" w:eastAsia="ro-RO"/>
        </w:rPr>
        <w:t>C</w:t>
      </w:r>
      <w:bookmarkEnd w:id="156"/>
      <w:r w:rsidR="00D13428" w:rsidRPr="00344E8D">
        <w:rPr>
          <w:rFonts w:ascii="Trebuchet MS" w:eastAsia="Times New Roman" w:hAnsi="Trebuchet MS"/>
          <w:b/>
          <w:bCs/>
          <w:color w:val="1F4E79" w:themeColor="accent1" w:themeShade="80"/>
          <w:sz w:val="22"/>
          <w:szCs w:val="22"/>
          <w:lang w:val="ro-RO" w:eastAsia="ro-RO"/>
        </w:rPr>
        <w:t>ondiții Specifice</w:t>
      </w:r>
      <w:bookmarkEnd w:id="157"/>
    </w:p>
    <w:p w14:paraId="3AD58707" w14:textId="7C6C34A0" w:rsidR="009519A0" w:rsidRPr="00344E8D" w:rsidRDefault="00F47564" w:rsidP="00A053A7">
      <w:pPr>
        <w:pStyle w:val="Heading2"/>
        <w:rPr>
          <w:rFonts w:ascii="Trebuchet MS" w:eastAsia="Times New Roman" w:hAnsi="Trebuchet MS"/>
          <w:b/>
          <w:bCs/>
          <w:color w:val="1F4E79" w:themeColor="accent1" w:themeShade="80"/>
          <w:sz w:val="22"/>
          <w:szCs w:val="22"/>
          <w:lang w:val="ro-RO" w:eastAsia="ro-RO"/>
        </w:rPr>
      </w:pPr>
      <w:bookmarkStart w:id="158" w:name="_Toc163660143"/>
      <w:r w:rsidRPr="00344E8D">
        <w:rPr>
          <w:rFonts w:ascii="Trebuchet MS" w:eastAsia="Times New Roman" w:hAnsi="Trebuchet MS"/>
          <w:b/>
          <w:bCs/>
          <w:color w:val="1F4E79" w:themeColor="accent1" w:themeShade="80"/>
          <w:sz w:val="22"/>
          <w:szCs w:val="22"/>
          <w:lang w:val="ro-RO" w:eastAsia="ro-RO"/>
        </w:rPr>
        <w:t>Anexa nr.7.   Declarație privind asigurarea sustenabilității</w:t>
      </w:r>
      <w:r w:rsidR="003D66DA" w:rsidRPr="00344E8D">
        <w:rPr>
          <w:rFonts w:ascii="Trebuchet MS" w:eastAsia="Times New Roman" w:hAnsi="Trebuchet MS"/>
          <w:b/>
          <w:bCs/>
          <w:color w:val="1F4E79" w:themeColor="accent1" w:themeShade="80"/>
          <w:sz w:val="22"/>
          <w:szCs w:val="22"/>
          <w:lang w:val="ro-RO" w:eastAsia="ro-RO"/>
        </w:rPr>
        <w:t xml:space="preserve"> structurilor create</w:t>
      </w:r>
      <w:r w:rsidR="00D61D72" w:rsidRPr="00344E8D">
        <w:rPr>
          <w:rFonts w:ascii="Trebuchet MS" w:eastAsia="Times New Roman" w:hAnsi="Trebuchet MS"/>
          <w:b/>
          <w:bCs/>
          <w:color w:val="1F4E79" w:themeColor="accent1" w:themeShade="80"/>
          <w:sz w:val="22"/>
          <w:szCs w:val="22"/>
          <w:lang w:val="ro-RO" w:eastAsia="ro-RO"/>
        </w:rPr>
        <w:t xml:space="preserve"> în cadrul proiectului</w:t>
      </w:r>
      <w:bookmarkEnd w:id="158"/>
    </w:p>
    <w:p w14:paraId="259E7BB1" w14:textId="77777777" w:rsidR="00604C4E" w:rsidRPr="00344E8D" w:rsidRDefault="00604C4E" w:rsidP="004C7DA4">
      <w:pPr>
        <w:rPr>
          <w:color w:val="1F4E79" w:themeColor="accent1" w:themeShade="80"/>
          <w:lang w:eastAsia="ro-RO"/>
        </w:rPr>
      </w:pPr>
    </w:p>
    <w:sectPr w:rsidR="00604C4E" w:rsidRPr="00344E8D" w:rsidSect="00436E85">
      <w:headerReference w:type="even" r:id="rId11"/>
      <w:headerReference w:type="default" r:id="rId12"/>
      <w:footerReference w:type="default" r:id="rId13"/>
      <w:headerReference w:type="first" r:id="rId14"/>
      <w:pgSz w:w="12240" w:h="15840"/>
      <w:pgMar w:top="993" w:right="758" w:bottom="1418" w:left="1417" w:header="567"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80F3F" w14:textId="77777777" w:rsidR="00436E85" w:rsidRDefault="00436E85" w:rsidP="00235396">
      <w:pPr>
        <w:spacing w:after="0" w:line="240" w:lineRule="auto"/>
      </w:pPr>
      <w:r>
        <w:separator/>
      </w:r>
    </w:p>
  </w:endnote>
  <w:endnote w:type="continuationSeparator" w:id="0">
    <w:p w14:paraId="3ACCDEE6" w14:textId="77777777" w:rsidR="00436E85" w:rsidRDefault="00436E8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340481"/>
      <w:docPartObj>
        <w:docPartGallery w:val="Page Numbers (Bottom of Page)"/>
        <w:docPartUnique/>
      </w:docPartObj>
    </w:sdtPr>
    <w:sdtEndPr>
      <w:rPr>
        <w:color w:val="7F7F7F" w:themeColor="background1" w:themeShade="7F"/>
        <w:spacing w:val="60"/>
      </w:rPr>
    </w:sdtEndPr>
    <w:sdtContent>
      <w:p w14:paraId="1FDCF03F" w14:textId="0048E5FB" w:rsidR="002A1005" w:rsidRDefault="002A100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6ABB02C" w14:textId="4599EF3D" w:rsidR="00235396" w:rsidRPr="0001393B" w:rsidRDefault="00235396">
    <w:pPr>
      <w:pStyle w:val="Footer"/>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39DED" w14:textId="77777777" w:rsidR="00436E85" w:rsidRDefault="00436E85" w:rsidP="00235396">
      <w:pPr>
        <w:spacing w:after="0" w:line="240" w:lineRule="auto"/>
      </w:pPr>
      <w:r>
        <w:separator/>
      </w:r>
    </w:p>
  </w:footnote>
  <w:footnote w:type="continuationSeparator" w:id="0">
    <w:p w14:paraId="2604F4DD" w14:textId="77777777" w:rsidR="00436E85" w:rsidRDefault="00436E85" w:rsidP="00235396">
      <w:pPr>
        <w:spacing w:after="0" w:line="240" w:lineRule="auto"/>
      </w:pPr>
      <w:r>
        <w:continuationSeparator/>
      </w:r>
    </w:p>
  </w:footnote>
  <w:footnote w:id="1">
    <w:p w14:paraId="68141ACC" w14:textId="77777777" w:rsidR="00657B90" w:rsidRPr="005F7604" w:rsidRDefault="00657B90" w:rsidP="00657B90">
      <w:pPr>
        <w:pStyle w:val="FootnoteText"/>
        <w:spacing w:line="240" w:lineRule="auto"/>
        <w:rPr>
          <w:color w:val="1F4E79" w:themeColor="accent1" w:themeShade="80"/>
        </w:rPr>
      </w:pPr>
      <w:r w:rsidRPr="005F7604">
        <w:rPr>
          <w:rStyle w:val="FootnoteReference"/>
          <w:color w:val="1F4E79" w:themeColor="accent1" w:themeShade="80"/>
        </w:rPr>
        <w:footnoteRef/>
      </w:r>
      <w:r w:rsidRPr="005F7604">
        <w:rPr>
          <w:color w:val="1F4E79" w:themeColor="accent1" w:themeShade="80"/>
        </w:rPr>
        <w:t xml:space="preserve"> </w:t>
      </w:r>
      <w:r w:rsidRPr="005F7604">
        <w:rPr>
          <w:rFonts w:ascii="Trebuchet MS" w:hAnsi="Trebuchet MS"/>
          <w:color w:val="1F4E79" w:themeColor="accent1" w:themeShade="80"/>
        </w:rPr>
        <w:t>https://ana.gov.ro/wp-content/uploads/2023/02/sinteza_RN_2022.pdf</w:t>
      </w:r>
    </w:p>
  </w:footnote>
  <w:footnote w:id="2">
    <w:p w14:paraId="26902802" w14:textId="77777777" w:rsidR="002F192B" w:rsidRPr="005F7604" w:rsidRDefault="002F192B" w:rsidP="002F192B">
      <w:pPr>
        <w:pStyle w:val="FootnoteText"/>
        <w:spacing w:line="240" w:lineRule="auto"/>
        <w:rPr>
          <w:rFonts w:ascii="Trebuchet MS" w:hAnsi="Trebuchet MS"/>
          <w:color w:val="1F4E79" w:themeColor="accent1" w:themeShade="80"/>
        </w:rPr>
      </w:pPr>
      <w:r w:rsidRPr="005F7604">
        <w:rPr>
          <w:rStyle w:val="FootnoteReference"/>
          <w:rFonts w:ascii="Trebuchet MS" w:hAnsi="Trebuchet MS"/>
          <w:color w:val="1F4E79" w:themeColor="accent1" w:themeShade="80"/>
        </w:rPr>
        <w:footnoteRef/>
      </w:r>
      <w:r w:rsidRPr="005F7604">
        <w:rPr>
          <w:rFonts w:ascii="Trebuchet MS" w:hAnsi="Trebuchet MS"/>
          <w:color w:val="1F4E79" w:themeColor="accent1" w:themeShade="80"/>
        </w:rPr>
        <w:t xml:space="preserve"> Studiul </w:t>
      </w:r>
      <w:proofErr w:type="spellStart"/>
      <w:r w:rsidRPr="005F7604">
        <w:rPr>
          <w:rFonts w:ascii="Trebuchet MS" w:hAnsi="Trebuchet MS"/>
          <w:color w:val="1F4E79" w:themeColor="accent1" w:themeShade="80"/>
        </w:rPr>
        <w:t>naţional</w:t>
      </w:r>
      <w:proofErr w:type="spellEnd"/>
      <w:r w:rsidRPr="005F7604">
        <w:rPr>
          <w:rFonts w:ascii="Trebuchet MS" w:hAnsi="Trebuchet MS"/>
          <w:color w:val="1F4E79" w:themeColor="accent1" w:themeShade="80"/>
        </w:rPr>
        <w:t xml:space="preserve"> în </w:t>
      </w:r>
      <w:proofErr w:type="spellStart"/>
      <w:r w:rsidRPr="005F7604">
        <w:rPr>
          <w:rFonts w:ascii="Trebuchet MS" w:hAnsi="Trebuchet MS"/>
          <w:color w:val="1F4E79" w:themeColor="accent1" w:themeShade="80"/>
        </w:rPr>
        <w:t>şcoli</w:t>
      </w:r>
      <w:proofErr w:type="spellEnd"/>
      <w:r w:rsidRPr="005F7604">
        <w:rPr>
          <w:rFonts w:ascii="Trebuchet MS" w:hAnsi="Trebuchet MS"/>
          <w:color w:val="1F4E79" w:themeColor="accent1" w:themeShade="80"/>
        </w:rPr>
        <w:t xml:space="preserve"> privind consumul de tutun, alcool </w:t>
      </w:r>
      <w:proofErr w:type="spellStart"/>
      <w:r w:rsidRPr="005F7604">
        <w:rPr>
          <w:rFonts w:ascii="Trebuchet MS" w:hAnsi="Trebuchet MS"/>
          <w:color w:val="1F4E79" w:themeColor="accent1" w:themeShade="80"/>
        </w:rPr>
        <w:t>şi</w:t>
      </w:r>
      <w:proofErr w:type="spellEnd"/>
      <w:r w:rsidRPr="005F7604">
        <w:rPr>
          <w:rFonts w:ascii="Trebuchet MS" w:hAnsi="Trebuchet MS"/>
          <w:color w:val="1F4E79" w:themeColor="accent1" w:themeShade="80"/>
        </w:rPr>
        <w:t xml:space="preserve"> droguri (ESPAD),</w:t>
      </w:r>
      <w:r w:rsidRPr="005F7604">
        <w:rPr>
          <w:rFonts w:ascii="Trebuchet MS" w:hAnsi="Trebuchet MS"/>
          <w:color w:val="1F4E79" w:themeColor="accent1" w:themeShade="80"/>
          <w:shd w:val="clear" w:color="auto" w:fill="FFFFFF"/>
        </w:rPr>
        <w:t xml:space="preserve"> </w:t>
      </w:r>
      <w:r w:rsidRPr="005F7604">
        <w:rPr>
          <w:rFonts w:ascii="Trebuchet MS" w:hAnsi="Trebuchet MS"/>
          <w:color w:val="1F4E79" w:themeColor="accent1" w:themeShade="80"/>
        </w:rPr>
        <w:t>derulat la nivel internațional din 4 în 4 ani, începând cu anul 1995</w:t>
      </w:r>
    </w:p>
  </w:footnote>
  <w:footnote w:id="3">
    <w:p w14:paraId="035B9685" w14:textId="77777777" w:rsidR="002F192B" w:rsidRPr="00F65D65" w:rsidRDefault="002F192B" w:rsidP="002F192B">
      <w:pPr>
        <w:pStyle w:val="FootnoteText"/>
        <w:rPr>
          <w:rFonts w:ascii="Trebuchet MS" w:hAnsi="Trebuchet MS"/>
        </w:rPr>
      </w:pPr>
      <w:r w:rsidRPr="005F7604">
        <w:rPr>
          <w:rStyle w:val="FootnoteReference"/>
          <w:rFonts w:ascii="Trebuchet MS" w:hAnsi="Trebuchet MS"/>
          <w:color w:val="1F4E79" w:themeColor="accent1" w:themeShade="80"/>
        </w:rPr>
        <w:footnoteRef/>
      </w:r>
      <w:r w:rsidRPr="005F7604">
        <w:rPr>
          <w:rFonts w:ascii="Trebuchet MS" w:hAnsi="Trebuchet MS"/>
          <w:color w:val="1F4E79" w:themeColor="accent1" w:themeShade="80"/>
        </w:rPr>
        <w:t xml:space="preserve"> Raportul </w:t>
      </w:r>
      <w:proofErr w:type="spellStart"/>
      <w:r w:rsidRPr="005F7604">
        <w:rPr>
          <w:rFonts w:ascii="Trebuchet MS" w:hAnsi="Trebuchet MS"/>
          <w:color w:val="1F4E79" w:themeColor="accent1" w:themeShade="80"/>
        </w:rPr>
        <w:t>Naţional</w:t>
      </w:r>
      <w:proofErr w:type="spellEnd"/>
      <w:r w:rsidRPr="005F7604">
        <w:rPr>
          <w:rFonts w:ascii="Trebuchet MS" w:hAnsi="Trebuchet MS"/>
          <w:color w:val="1F4E79" w:themeColor="accent1" w:themeShade="80"/>
        </w:rPr>
        <w:t xml:space="preserve"> privind </w:t>
      </w:r>
      <w:proofErr w:type="spellStart"/>
      <w:r w:rsidRPr="005F7604">
        <w:rPr>
          <w:rFonts w:ascii="Trebuchet MS" w:hAnsi="Trebuchet MS"/>
          <w:color w:val="1F4E79" w:themeColor="accent1" w:themeShade="80"/>
        </w:rPr>
        <w:t>situaţia</w:t>
      </w:r>
      <w:proofErr w:type="spellEnd"/>
      <w:r w:rsidRPr="005F7604">
        <w:rPr>
          <w:rFonts w:ascii="Trebuchet MS" w:hAnsi="Trebuchet MS"/>
          <w:color w:val="1F4E79" w:themeColor="accent1" w:themeShade="80"/>
        </w:rPr>
        <w:t xml:space="preserve"> drogurilor 2022, https://ana.gov.ro/wp-content/uploads/2023/02/RN_2022.pdf</w:t>
      </w:r>
    </w:p>
  </w:footnote>
  <w:footnote w:id="4">
    <w:p w14:paraId="71010017" w14:textId="77777777" w:rsidR="00657B90" w:rsidRPr="005F7604" w:rsidRDefault="00657B90" w:rsidP="00657B90">
      <w:pPr>
        <w:pStyle w:val="FootnoteText"/>
        <w:rPr>
          <w:rFonts w:ascii="Trebuchet MS" w:hAnsi="Trebuchet MS"/>
          <w:color w:val="1F4E79" w:themeColor="accent1" w:themeShade="80"/>
        </w:rPr>
      </w:pPr>
      <w:r w:rsidRPr="005F7604">
        <w:rPr>
          <w:rStyle w:val="FootnoteReference"/>
          <w:rFonts w:ascii="Trebuchet MS" w:hAnsi="Trebuchet MS"/>
          <w:color w:val="1F4E79" w:themeColor="accent1" w:themeShade="80"/>
        </w:rPr>
        <w:footnoteRef/>
      </w:r>
      <w:r w:rsidRPr="005F7604">
        <w:rPr>
          <w:rFonts w:ascii="Trebuchet MS" w:hAnsi="Trebuchet MS"/>
          <w:color w:val="1F4E79" w:themeColor="accent1" w:themeShade="80"/>
        </w:rPr>
        <w:t xml:space="preserve"> Rapoartele naționale privind situația drogurilor în România 2014-2020.Disponibile la http://ana.gov.ro/rapoarte-si-studii/</w:t>
      </w:r>
    </w:p>
  </w:footnote>
  <w:footnote w:id="5">
    <w:p w14:paraId="4E6D6CDD" w14:textId="77777777" w:rsidR="00657B90" w:rsidRPr="001E165B" w:rsidRDefault="00657B90" w:rsidP="00657B90">
      <w:pPr>
        <w:pStyle w:val="FootnoteText"/>
      </w:pPr>
      <w:r w:rsidRPr="005F7604">
        <w:rPr>
          <w:rStyle w:val="FootnoteReference"/>
          <w:rFonts w:ascii="Trebuchet MS" w:hAnsi="Trebuchet MS"/>
          <w:color w:val="1F4E79" w:themeColor="accent1" w:themeShade="80"/>
        </w:rPr>
        <w:footnoteRef/>
      </w:r>
      <w:r w:rsidRPr="005F7604">
        <w:rPr>
          <w:rFonts w:ascii="Trebuchet MS" w:hAnsi="Trebuchet MS"/>
          <w:color w:val="1F4E79" w:themeColor="accent1" w:themeShade="80"/>
        </w:rPr>
        <w:t xml:space="preserve"> Raport Național privind situația drogurilor în România 2020. Disponibil la: http://ana.gov.ro/wp-content/uploads/2021/01/RN_2020_final.pdf</w:t>
      </w:r>
    </w:p>
  </w:footnote>
  <w:footnote w:id="6">
    <w:p w14:paraId="3E238255" w14:textId="77777777" w:rsidR="00657B90" w:rsidRPr="00074352" w:rsidRDefault="00657B90" w:rsidP="00657B90">
      <w:pPr>
        <w:pStyle w:val="FootnoteText"/>
        <w:rPr>
          <w:rFonts w:ascii="Trebuchet MS" w:hAnsi="Trebuchet MS"/>
        </w:rPr>
      </w:pPr>
      <w:r w:rsidRPr="005F7604">
        <w:rPr>
          <w:rStyle w:val="FootnoteReference"/>
          <w:color w:val="1F4E79" w:themeColor="accent1" w:themeShade="80"/>
        </w:rPr>
        <w:footnoteRef/>
      </w:r>
      <w:r w:rsidRPr="005F7604">
        <w:rPr>
          <w:color w:val="1F4E79" w:themeColor="accent1" w:themeShade="80"/>
        </w:rPr>
        <w:t xml:space="preserve"> </w:t>
      </w:r>
      <w:r w:rsidRPr="005F7604">
        <w:rPr>
          <w:rFonts w:ascii="Trebuchet MS" w:hAnsi="Trebuchet MS"/>
          <w:color w:val="1F4E79" w:themeColor="accent1" w:themeShade="80"/>
        </w:rPr>
        <w:t xml:space="preserve">Raportul </w:t>
      </w:r>
      <w:proofErr w:type="spellStart"/>
      <w:r w:rsidRPr="005F7604">
        <w:rPr>
          <w:rFonts w:ascii="Trebuchet MS" w:hAnsi="Trebuchet MS"/>
          <w:color w:val="1F4E79" w:themeColor="accent1" w:themeShade="80"/>
        </w:rPr>
        <w:t>Naţional</w:t>
      </w:r>
      <w:proofErr w:type="spellEnd"/>
      <w:r w:rsidRPr="005F7604">
        <w:rPr>
          <w:rFonts w:ascii="Trebuchet MS" w:hAnsi="Trebuchet MS"/>
          <w:color w:val="1F4E79" w:themeColor="accent1" w:themeShade="80"/>
        </w:rPr>
        <w:t xml:space="preserve"> privind </w:t>
      </w:r>
      <w:proofErr w:type="spellStart"/>
      <w:r w:rsidRPr="005F7604">
        <w:rPr>
          <w:rFonts w:ascii="Trebuchet MS" w:hAnsi="Trebuchet MS"/>
          <w:color w:val="1F4E79" w:themeColor="accent1" w:themeShade="80"/>
        </w:rPr>
        <w:t>situaţia</w:t>
      </w:r>
      <w:proofErr w:type="spellEnd"/>
      <w:r w:rsidRPr="005F7604">
        <w:rPr>
          <w:rFonts w:ascii="Trebuchet MS" w:hAnsi="Trebuchet MS"/>
          <w:color w:val="1F4E79" w:themeColor="accent1" w:themeShade="80"/>
        </w:rPr>
        <w:t xml:space="preserve"> drogurilor 2022, https://ana.gov.ro/wp-content/uploads/2023/02/RN_2022.pdf</w:t>
      </w:r>
    </w:p>
  </w:footnote>
  <w:footnote w:id="7">
    <w:p w14:paraId="19A82E73" w14:textId="7174A19A" w:rsidR="005707A9" w:rsidRPr="002E7E10" w:rsidRDefault="005707A9" w:rsidP="002E7E10">
      <w:pPr>
        <w:pStyle w:val="FootnoteText"/>
        <w:rPr>
          <w:rFonts w:ascii="Trebuchet MS" w:hAnsi="Trebuchet MS"/>
          <w:sz w:val="18"/>
          <w:szCs w:val="18"/>
        </w:rPr>
      </w:pPr>
      <w:r>
        <w:rPr>
          <w:rStyle w:val="FootnoteReference"/>
        </w:rPr>
        <w:footnoteRef/>
      </w:r>
      <w:r>
        <w:t xml:space="preserve"> </w:t>
      </w:r>
      <w:r w:rsidRPr="005A110F">
        <w:rPr>
          <w:rFonts w:ascii="Trebuchet MS" w:hAnsi="Trebuchet MS"/>
          <w:sz w:val="18"/>
          <w:szCs w:val="18"/>
        </w:rPr>
        <w:t xml:space="preserve">Disponibil la adresa: </w:t>
      </w:r>
      <w:hyperlink r:id="rId1" w:history="1">
        <w:r w:rsidRPr="005A110F">
          <w:rPr>
            <w:rStyle w:val="Hyperlink"/>
            <w:rFonts w:ascii="Trebuchet MS" w:hAnsi="Trebuchet MS" w:cs="PF Square Sans Pro Medium"/>
            <w:sz w:val="18"/>
            <w:szCs w:val="18"/>
          </w:rPr>
          <w:t>https://mfe.gov.ro/wp-content/uploads/2022/08/0289aed9bcb174a18d17d7badb94816f.pdf</w:t>
        </w:r>
      </w:hyperlink>
    </w:p>
  </w:footnote>
  <w:footnote w:id="8">
    <w:p w14:paraId="55B1D1C0" w14:textId="704E58C9" w:rsidR="005707A9" w:rsidRDefault="005707A9">
      <w:pPr>
        <w:pStyle w:val="FootnoteText"/>
        <w:rPr>
          <w:rFonts w:ascii="Trebuchet MS" w:hAnsi="Trebuchet MS"/>
          <w:sz w:val="18"/>
          <w:szCs w:val="18"/>
        </w:rPr>
      </w:pPr>
      <w:r>
        <w:rPr>
          <w:rStyle w:val="FootnoteReference"/>
        </w:rPr>
        <w:footnoteRef/>
      </w:r>
      <w:r>
        <w:t xml:space="preserve"> </w:t>
      </w:r>
      <w:r w:rsidRPr="005A110F">
        <w:rPr>
          <w:rFonts w:ascii="Trebuchet MS" w:hAnsi="Trebuchet MS"/>
          <w:sz w:val="18"/>
          <w:szCs w:val="18"/>
        </w:rPr>
        <w:t xml:space="preserve">Disponibil la adresa: </w:t>
      </w:r>
      <w:hyperlink r:id="rId2" w:history="1">
        <w:r w:rsidRPr="005A110F">
          <w:rPr>
            <w:rStyle w:val="Hyperlink"/>
            <w:rFonts w:ascii="Trebuchet MS" w:hAnsi="Trebuchet MS" w:cs="PF Square Sans Pro Medium"/>
            <w:sz w:val="18"/>
            <w:szCs w:val="18"/>
          </w:rPr>
          <w:t>https://mfe.gov.ro/wp-content/uploads/2020/12/8e64ffffdfaf73a0d3027d85a9746b93.pdf</w:t>
        </w:r>
      </w:hyperlink>
    </w:p>
    <w:p w14:paraId="2C0F1CF6" w14:textId="77777777" w:rsidR="005707A9" w:rsidRPr="005A110F" w:rsidRDefault="005707A9">
      <w:pPr>
        <w:pStyle w:val="FootnoteText"/>
        <w:rPr>
          <w:rFonts w:ascii="Trebuchet MS" w:hAnsi="Trebuchet MS"/>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3DCDC" w14:textId="5D22A6DE" w:rsidR="00106B9C" w:rsidRDefault="00000000">
    <w:pPr>
      <w:pStyle w:val="Header"/>
    </w:pPr>
    <w:r>
      <w:rPr>
        <w:noProof/>
      </w:rPr>
      <w:pict w14:anchorId="195E99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634.8pt;height:74.65pt;rotation:315;z-index:-251655168;mso-position-horizontal:center;mso-position-horizontal-relative:margin;mso-position-vertical:center;mso-position-vertical-relative:margin" o:allowincell="f" fillcolor="silver" stroked="f">
          <v:fill opacity=".5"/>
          <v:textpath style="font-family:&quot;Trebuchet MS&quot;;font-size:1pt" string="DOCUMENT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2AD4D" w14:textId="13839BF3" w:rsidR="00106B9C" w:rsidRDefault="00000000">
    <w:pPr>
      <w:pStyle w:val="Header"/>
    </w:pPr>
    <w:r>
      <w:rPr>
        <w:noProof/>
      </w:rPr>
      <w:pict w14:anchorId="53FC5C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634.8pt;height:74.65pt;rotation:315;z-index:-251653120;mso-position-horizontal:center;mso-position-horizontal-relative:margin;mso-position-vertical:center;mso-position-vertical-relative:margin" o:allowincell="f" fillcolor="silver" stroked="f">
          <v:fill opacity=".5"/>
          <v:textpath style="font-family:&quot;Trebuchet MS&quot;;font-size:1pt" string="DOCUMENT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FCBEF" w14:textId="3E35F64A" w:rsidR="00106B9C" w:rsidRDefault="00000000">
    <w:pPr>
      <w:pStyle w:val="Header"/>
    </w:pPr>
    <w:r>
      <w:rPr>
        <w:noProof/>
      </w:rPr>
      <w:pict w14:anchorId="4EE18E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634.8pt;height:74.65pt;rotation:315;z-index:-251657216;mso-position-horizontal:center;mso-position-horizontal-relative:margin;mso-position-vertical:center;mso-position-vertical-relative:margin" o:allowincell="f" fillcolor="silver" stroked="f">
          <v:fill opacity=".5"/>
          <v:textpath style="font-family:&quot;Trebuchet MS&quot;;font-size:1pt" string="DOCUMENT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4A18"/>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904DD"/>
    <w:multiLevelType w:val="hybridMultilevel"/>
    <w:tmpl w:val="EE62EE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055959"/>
    <w:multiLevelType w:val="hybridMultilevel"/>
    <w:tmpl w:val="E3AE1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5B4924"/>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483060"/>
    <w:multiLevelType w:val="hybridMultilevel"/>
    <w:tmpl w:val="1EF63E3E"/>
    <w:lvl w:ilvl="0" w:tplc="AD7847A0">
      <w:start w:val="4"/>
      <w:numFmt w:val="bullet"/>
      <w:lvlText w:val="-"/>
      <w:lvlJc w:val="left"/>
      <w:pPr>
        <w:ind w:left="1080" w:hanging="360"/>
      </w:pPr>
      <w:rPr>
        <w:rFonts w:ascii="Trebuchet MS" w:eastAsia="Trebuchet MS" w:hAnsi="Trebuchet MS" w:cs="Trebuchet M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720468"/>
    <w:multiLevelType w:val="hybridMultilevel"/>
    <w:tmpl w:val="89482E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9AB0685"/>
    <w:multiLevelType w:val="hybridMultilevel"/>
    <w:tmpl w:val="E8EAEE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A661A7C"/>
    <w:multiLevelType w:val="hybridMultilevel"/>
    <w:tmpl w:val="9230AF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B4B68DD"/>
    <w:multiLevelType w:val="hybridMultilevel"/>
    <w:tmpl w:val="594E60E0"/>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C8E565D"/>
    <w:multiLevelType w:val="hybridMultilevel"/>
    <w:tmpl w:val="D3D2D6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E533A23"/>
    <w:multiLevelType w:val="hybridMultilevel"/>
    <w:tmpl w:val="FEEC5C2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F154D4A"/>
    <w:multiLevelType w:val="hybridMultilevel"/>
    <w:tmpl w:val="996A1164"/>
    <w:lvl w:ilvl="0" w:tplc="FB2A2B4E">
      <w:start w:val="1"/>
      <w:numFmt w:val="bullet"/>
      <w:lvlText w:val=""/>
      <w:lvlJc w:val="left"/>
      <w:pPr>
        <w:ind w:left="720" w:hanging="360"/>
      </w:pPr>
      <w:rPr>
        <w:rFonts w:ascii="Symbol" w:eastAsia="Trebuchet MS" w:hAnsi="Symbol"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161B62"/>
    <w:multiLevelType w:val="hybridMultilevel"/>
    <w:tmpl w:val="60D6729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3F013B1"/>
    <w:multiLevelType w:val="hybridMultilevel"/>
    <w:tmpl w:val="64B02FB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AB4162B"/>
    <w:multiLevelType w:val="hybridMultilevel"/>
    <w:tmpl w:val="7DAA46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220DFA"/>
    <w:multiLevelType w:val="hybridMultilevel"/>
    <w:tmpl w:val="99607AE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9D7D68"/>
    <w:multiLevelType w:val="hybridMultilevel"/>
    <w:tmpl w:val="76842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C1E5993"/>
    <w:multiLevelType w:val="hybridMultilevel"/>
    <w:tmpl w:val="8B247874"/>
    <w:lvl w:ilvl="0" w:tplc="8D184ACA">
      <w:start w:val="618"/>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D404CA1"/>
    <w:multiLevelType w:val="hybridMultilevel"/>
    <w:tmpl w:val="D5C6B01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D94743B"/>
    <w:multiLevelType w:val="hybridMultilevel"/>
    <w:tmpl w:val="01927EA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8F6E95"/>
    <w:multiLevelType w:val="hybridMultilevel"/>
    <w:tmpl w:val="5AA260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7397A24"/>
    <w:multiLevelType w:val="hybridMultilevel"/>
    <w:tmpl w:val="61E4CD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7897C5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28E7543C"/>
    <w:multiLevelType w:val="hybridMultilevel"/>
    <w:tmpl w:val="1DB02AB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99B6023"/>
    <w:multiLevelType w:val="hybridMultilevel"/>
    <w:tmpl w:val="1E06137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9CB1595"/>
    <w:multiLevelType w:val="hybridMultilevel"/>
    <w:tmpl w:val="71763A32"/>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29820F6"/>
    <w:multiLevelType w:val="hybridMultilevel"/>
    <w:tmpl w:val="33E2D8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7405C1"/>
    <w:multiLevelType w:val="hybridMultilevel"/>
    <w:tmpl w:val="617C4B3A"/>
    <w:lvl w:ilvl="0" w:tplc="69823A20">
      <w:start w:val="1"/>
      <w:numFmt w:val="bullet"/>
      <w:lvlText w:val="-"/>
      <w:lvlJc w:val="left"/>
      <w:pPr>
        <w:ind w:left="1080" w:hanging="360"/>
      </w:pPr>
      <w:rPr>
        <w:rFonts w:ascii="Trebuchet MS" w:eastAsia="Trebuchet MS" w:hAnsi="Trebuchet MS" w:cs="Trebuchet MS"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5523E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A7E2602"/>
    <w:multiLevelType w:val="hybridMultilevel"/>
    <w:tmpl w:val="70DE77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C4F71B2"/>
    <w:multiLevelType w:val="hybridMultilevel"/>
    <w:tmpl w:val="F5766B96"/>
    <w:lvl w:ilvl="0" w:tplc="C6F2A8AA">
      <w:start w:val="1"/>
      <w:numFmt w:val="bullet"/>
      <w:lvlText w:val="-"/>
      <w:lvlJc w:val="left"/>
      <w:pPr>
        <w:ind w:left="720" w:hanging="360"/>
      </w:pPr>
      <w:rPr>
        <w:rFonts w:ascii="Vrinda" w:hAnsi="Vrind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D0101D1"/>
    <w:multiLevelType w:val="hybridMultilevel"/>
    <w:tmpl w:val="A06E29D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3D1D4F95"/>
    <w:multiLevelType w:val="hybridMultilevel"/>
    <w:tmpl w:val="7D94F97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E1F59BD"/>
    <w:multiLevelType w:val="hybridMultilevel"/>
    <w:tmpl w:val="BE9266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F207190"/>
    <w:multiLevelType w:val="hybridMultilevel"/>
    <w:tmpl w:val="EEDABC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FB30872"/>
    <w:multiLevelType w:val="hybridMultilevel"/>
    <w:tmpl w:val="BAAE5FA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1BC0DB2"/>
    <w:multiLevelType w:val="hybridMultilevel"/>
    <w:tmpl w:val="404E4FB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33220B1"/>
    <w:multiLevelType w:val="hybridMultilevel"/>
    <w:tmpl w:val="1F2C605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3F716D2"/>
    <w:multiLevelType w:val="multilevel"/>
    <w:tmpl w:val="19FAEB2C"/>
    <w:lvl w:ilvl="0">
      <w:start w:val="1"/>
      <w:numFmt w:val="decimal"/>
      <w:pStyle w:val="Heading1"/>
      <w:lvlText w:val="%1."/>
      <w:lvlJc w:val="left"/>
      <w:pPr>
        <w:tabs>
          <w:tab w:val="num" w:pos="1135"/>
        </w:tabs>
        <w:ind w:left="1135" w:hanging="851"/>
      </w:pPr>
    </w:lvl>
    <w:lvl w:ilvl="1">
      <w:start w:val="1"/>
      <w:numFmt w:val="decimal"/>
      <w:pStyle w:val="Heading2"/>
      <w:lvlText w:val="%1.%2."/>
      <w:lvlJc w:val="left"/>
      <w:pPr>
        <w:tabs>
          <w:tab w:val="num" w:pos="2128"/>
        </w:tabs>
        <w:ind w:left="2128" w:hanging="851"/>
      </w:pPr>
      <w:rPr>
        <w:b w:val="0"/>
        <w:bCs w:val="0"/>
      </w:rPr>
    </w:lvl>
    <w:lvl w:ilvl="2">
      <w:start w:val="1"/>
      <w:numFmt w:val="decimal"/>
      <w:pStyle w:val="Heading3"/>
      <w:lvlText w:val="%1.%2.%3."/>
      <w:lvlJc w:val="left"/>
      <w:pPr>
        <w:tabs>
          <w:tab w:val="num" w:pos="2127"/>
        </w:tabs>
        <w:ind w:left="2127"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2" w15:restartNumberingAfterBreak="0">
    <w:nsid w:val="441D597E"/>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49838E4"/>
    <w:multiLevelType w:val="hybridMultilevel"/>
    <w:tmpl w:val="676C30E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AB84363"/>
    <w:multiLevelType w:val="hybridMultilevel"/>
    <w:tmpl w:val="FE2EDCA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B5D0155"/>
    <w:multiLevelType w:val="hybridMultilevel"/>
    <w:tmpl w:val="746479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E48539D"/>
    <w:multiLevelType w:val="hybridMultilevel"/>
    <w:tmpl w:val="E51C0AB0"/>
    <w:lvl w:ilvl="0" w:tplc="19E822EE">
      <w:start w:val="1"/>
      <w:numFmt w:val="bullet"/>
      <w:lvlText w:val="­"/>
      <w:lvlJc w:val="left"/>
      <w:pPr>
        <w:ind w:left="720" w:hanging="360"/>
      </w:pPr>
      <w:rPr>
        <w:rFonts w:ascii="Trebuchet MS" w:hAnsi="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5058D3"/>
    <w:multiLevelType w:val="hybridMultilevel"/>
    <w:tmpl w:val="D5DE3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10D1A64"/>
    <w:multiLevelType w:val="hybridMultilevel"/>
    <w:tmpl w:val="61C40C2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77B4A24"/>
    <w:multiLevelType w:val="hybridMultilevel"/>
    <w:tmpl w:val="F1B66D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95C64F4"/>
    <w:multiLevelType w:val="hybridMultilevel"/>
    <w:tmpl w:val="E938A40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CFA317C"/>
    <w:multiLevelType w:val="multilevel"/>
    <w:tmpl w:val="2356126A"/>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3" w15:restartNumberingAfterBreak="0">
    <w:nsid w:val="62867896"/>
    <w:multiLevelType w:val="hybridMultilevel"/>
    <w:tmpl w:val="59CA05B8"/>
    <w:lvl w:ilvl="0" w:tplc="9BB26216">
      <w:start w:val="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3CA05F5"/>
    <w:multiLevelType w:val="hybridMultilevel"/>
    <w:tmpl w:val="56FA4B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3FE428E"/>
    <w:multiLevelType w:val="hybridMultilevel"/>
    <w:tmpl w:val="EEF6FA0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4DE68CF"/>
    <w:multiLevelType w:val="hybridMultilevel"/>
    <w:tmpl w:val="E6D03A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976210D"/>
    <w:multiLevelType w:val="hybridMultilevel"/>
    <w:tmpl w:val="D7323E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6C066CEB"/>
    <w:multiLevelType w:val="hybridMultilevel"/>
    <w:tmpl w:val="AC944F9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6EDF3CDF"/>
    <w:multiLevelType w:val="hybridMultilevel"/>
    <w:tmpl w:val="AB14A6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6FA267CC"/>
    <w:multiLevelType w:val="multilevel"/>
    <w:tmpl w:val="AB542372"/>
    <w:lvl w:ilvl="0">
      <w:start w:val="1"/>
      <w:numFmt w:val="bullet"/>
      <w:lvlText w:val="-"/>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0AE25B9"/>
    <w:multiLevelType w:val="hybridMultilevel"/>
    <w:tmpl w:val="1D7462D6"/>
    <w:lvl w:ilvl="0" w:tplc="4FF6E01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2445A83"/>
    <w:multiLevelType w:val="hybridMultilevel"/>
    <w:tmpl w:val="5CDCF0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72A318EF"/>
    <w:multiLevelType w:val="hybridMultilevel"/>
    <w:tmpl w:val="66F424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56C7593"/>
    <w:multiLevelType w:val="hybridMultilevel"/>
    <w:tmpl w:val="093A4DA6"/>
    <w:lvl w:ilvl="0" w:tplc="19E822EE">
      <w:start w:val="1"/>
      <w:numFmt w:val="bullet"/>
      <w:lvlText w:val="­"/>
      <w:lvlJc w:val="left"/>
      <w:pPr>
        <w:ind w:left="720" w:hanging="360"/>
      </w:pPr>
      <w:rPr>
        <w:rFonts w:ascii="Trebuchet MS" w:hAnsi="Trebuchet MS" w:hint="default"/>
      </w:rPr>
    </w:lvl>
    <w:lvl w:ilvl="1" w:tplc="4FC483C4">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B15B9E"/>
    <w:multiLevelType w:val="hybridMultilevel"/>
    <w:tmpl w:val="70307CBE"/>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1A941306">
      <w:numFmt w:val="bullet"/>
      <w:lvlText w:val="•"/>
      <w:lvlJc w:val="left"/>
      <w:pPr>
        <w:ind w:left="2160" w:hanging="360"/>
      </w:pPr>
      <w:rPr>
        <w:rFonts w:ascii="Trebuchet MS" w:eastAsiaTheme="minorHAnsi" w:hAnsi="Trebuchet MS" w:cstheme="minorBidi"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9B90B77"/>
    <w:multiLevelType w:val="hybridMultilevel"/>
    <w:tmpl w:val="EC82C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380655"/>
    <w:multiLevelType w:val="hybridMultilevel"/>
    <w:tmpl w:val="BBDEBA3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7B78E76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7D4C196C"/>
    <w:multiLevelType w:val="hybridMultilevel"/>
    <w:tmpl w:val="F7BEEB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09415785">
    <w:abstractNumId w:val="21"/>
  </w:num>
  <w:num w:numId="2" w16cid:durableId="1489445971">
    <w:abstractNumId w:val="41"/>
  </w:num>
  <w:num w:numId="3" w16cid:durableId="603076018">
    <w:abstractNumId w:val="60"/>
  </w:num>
  <w:num w:numId="4" w16cid:durableId="10108039">
    <w:abstractNumId w:val="59"/>
  </w:num>
  <w:num w:numId="5" w16cid:durableId="1123811590">
    <w:abstractNumId w:val="1"/>
  </w:num>
  <w:num w:numId="6" w16cid:durableId="391775726">
    <w:abstractNumId w:val="0"/>
  </w:num>
  <w:num w:numId="7" w16cid:durableId="441806000">
    <w:abstractNumId w:val="54"/>
  </w:num>
  <w:num w:numId="8" w16cid:durableId="340812718">
    <w:abstractNumId w:val="13"/>
  </w:num>
  <w:num w:numId="9" w16cid:durableId="1355115680">
    <w:abstractNumId w:val="63"/>
  </w:num>
  <w:num w:numId="10" w16cid:durableId="1193616067">
    <w:abstractNumId w:val="31"/>
  </w:num>
  <w:num w:numId="11" w16cid:durableId="459298900">
    <w:abstractNumId w:val="67"/>
  </w:num>
  <w:num w:numId="12" w16cid:durableId="1619944416">
    <w:abstractNumId w:val="45"/>
  </w:num>
  <w:num w:numId="13" w16cid:durableId="1919903207">
    <w:abstractNumId w:val="28"/>
  </w:num>
  <w:num w:numId="14" w16cid:durableId="1663893781">
    <w:abstractNumId w:val="17"/>
  </w:num>
  <w:num w:numId="15" w16cid:durableId="1600521454">
    <w:abstractNumId w:val="7"/>
  </w:num>
  <w:num w:numId="16" w16cid:durableId="1500387231">
    <w:abstractNumId w:val="57"/>
  </w:num>
  <w:num w:numId="17" w16cid:durableId="1628008728">
    <w:abstractNumId w:val="52"/>
  </w:num>
  <w:num w:numId="18" w16cid:durableId="2132817016">
    <w:abstractNumId w:val="41"/>
  </w:num>
  <w:num w:numId="19" w16cid:durableId="1975212104">
    <w:abstractNumId w:val="41"/>
  </w:num>
  <w:num w:numId="20" w16cid:durableId="2087920663">
    <w:abstractNumId w:val="40"/>
  </w:num>
  <w:num w:numId="21" w16cid:durableId="247928987">
    <w:abstractNumId w:val="42"/>
  </w:num>
  <w:num w:numId="22" w16cid:durableId="987587105">
    <w:abstractNumId w:val="3"/>
  </w:num>
  <w:num w:numId="23" w16cid:durableId="2102799463">
    <w:abstractNumId w:val="27"/>
  </w:num>
  <w:num w:numId="24" w16cid:durableId="922186378">
    <w:abstractNumId w:val="41"/>
  </w:num>
  <w:num w:numId="25" w16cid:durableId="1990788223">
    <w:abstractNumId w:val="2"/>
  </w:num>
  <w:num w:numId="26" w16cid:durableId="1528441945">
    <w:abstractNumId w:val="43"/>
  </w:num>
  <w:num w:numId="27" w16cid:durableId="182398279">
    <w:abstractNumId w:val="26"/>
  </w:num>
  <w:num w:numId="28" w16cid:durableId="122159668">
    <w:abstractNumId w:val="41"/>
  </w:num>
  <w:num w:numId="29" w16cid:durableId="1120220334">
    <w:abstractNumId w:val="23"/>
  </w:num>
  <w:num w:numId="30" w16cid:durableId="1481656962">
    <w:abstractNumId w:val="14"/>
  </w:num>
  <w:num w:numId="31" w16cid:durableId="1302423333">
    <w:abstractNumId w:val="41"/>
  </w:num>
  <w:num w:numId="32" w16cid:durableId="1934237281">
    <w:abstractNumId w:val="41"/>
  </w:num>
  <w:num w:numId="33" w16cid:durableId="1302424079">
    <w:abstractNumId w:val="41"/>
  </w:num>
  <w:num w:numId="34" w16cid:durableId="522935534">
    <w:abstractNumId w:val="41"/>
  </w:num>
  <w:num w:numId="35" w16cid:durableId="255410723">
    <w:abstractNumId w:val="41"/>
  </w:num>
  <w:num w:numId="36" w16cid:durableId="747576028">
    <w:abstractNumId w:val="41"/>
  </w:num>
  <w:num w:numId="37" w16cid:durableId="1950502277">
    <w:abstractNumId w:val="25"/>
  </w:num>
  <w:num w:numId="38" w16cid:durableId="1278217226">
    <w:abstractNumId w:val="41"/>
  </w:num>
  <w:num w:numId="39" w16cid:durableId="1177620781">
    <w:abstractNumId w:val="41"/>
  </w:num>
  <w:num w:numId="40" w16cid:durableId="1780024286">
    <w:abstractNumId w:val="68"/>
  </w:num>
  <w:num w:numId="41" w16cid:durableId="107506152">
    <w:abstractNumId w:val="32"/>
  </w:num>
  <w:num w:numId="42" w16cid:durableId="1103499607">
    <w:abstractNumId w:val="50"/>
  </w:num>
  <w:num w:numId="43" w16cid:durableId="647367009">
    <w:abstractNumId w:val="6"/>
  </w:num>
  <w:num w:numId="44" w16cid:durableId="314533762">
    <w:abstractNumId w:val="38"/>
  </w:num>
  <w:num w:numId="45" w16cid:durableId="306017301">
    <w:abstractNumId w:val="12"/>
  </w:num>
  <w:num w:numId="46" w16cid:durableId="223176359">
    <w:abstractNumId w:val="49"/>
  </w:num>
  <w:num w:numId="47" w16cid:durableId="1049184707">
    <w:abstractNumId w:val="41"/>
  </w:num>
  <w:num w:numId="48" w16cid:durableId="1044063679">
    <w:abstractNumId w:val="41"/>
  </w:num>
  <w:num w:numId="49" w16cid:durableId="199437498">
    <w:abstractNumId w:val="9"/>
  </w:num>
  <w:num w:numId="50" w16cid:durableId="1785996958">
    <w:abstractNumId w:val="41"/>
  </w:num>
  <w:num w:numId="51" w16cid:durableId="510921376">
    <w:abstractNumId w:val="55"/>
  </w:num>
  <w:num w:numId="52" w16cid:durableId="1000817532">
    <w:abstractNumId w:val="51"/>
  </w:num>
  <w:num w:numId="53" w16cid:durableId="879822610">
    <w:abstractNumId w:val="41"/>
  </w:num>
  <w:num w:numId="54" w16cid:durableId="899360664">
    <w:abstractNumId w:val="41"/>
  </w:num>
  <w:num w:numId="55" w16cid:durableId="2120640945">
    <w:abstractNumId w:val="41"/>
  </w:num>
  <w:num w:numId="56" w16cid:durableId="781531787">
    <w:abstractNumId w:val="66"/>
  </w:num>
  <w:num w:numId="57" w16cid:durableId="583954537">
    <w:abstractNumId w:val="41"/>
  </w:num>
  <w:num w:numId="58" w16cid:durableId="1449885147">
    <w:abstractNumId w:val="41"/>
  </w:num>
  <w:num w:numId="59" w16cid:durableId="839924244">
    <w:abstractNumId w:val="41"/>
  </w:num>
  <w:num w:numId="60" w16cid:durableId="458228851">
    <w:abstractNumId w:val="41"/>
  </w:num>
  <w:num w:numId="61" w16cid:durableId="1025523826">
    <w:abstractNumId w:val="41"/>
  </w:num>
  <w:num w:numId="62" w16cid:durableId="1676570710">
    <w:abstractNumId w:val="37"/>
  </w:num>
  <w:num w:numId="63" w16cid:durableId="277414442">
    <w:abstractNumId w:val="22"/>
  </w:num>
  <w:num w:numId="64" w16cid:durableId="1873883165">
    <w:abstractNumId w:val="41"/>
  </w:num>
  <w:num w:numId="65" w16cid:durableId="227083462">
    <w:abstractNumId w:val="41"/>
  </w:num>
  <w:num w:numId="66" w16cid:durableId="637951524">
    <w:abstractNumId w:val="44"/>
  </w:num>
  <w:num w:numId="67" w16cid:durableId="2090468301">
    <w:abstractNumId w:val="41"/>
  </w:num>
  <w:num w:numId="68" w16cid:durableId="1995140849">
    <w:abstractNumId w:val="41"/>
  </w:num>
  <w:num w:numId="69" w16cid:durableId="1994992517">
    <w:abstractNumId w:val="41"/>
  </w:num>
  <w:num w:numId="70" w16cid:durableId="777794159">
    <w:abstractNumId w:val="41"/>
  </w:num>
  <w:num w:numId="71" w16cid:durableId="248853154">
    <w:abstractNumId w:val="41"/>
  </w:num>
  <w:num w:numId="72" w16cid:durableId="1989817705">
    <w:abstractNumId w:val="41"/>
  </w:num>
  <w:num w:numId="73" w16cid:durableId="275797819">
    <w:abstractNumId w:val="41"/>
  </w:num>
  <w:num w:numId="74" w16cid:durableId="1765491561">
    <w:abstractNumId w:val="41"/>
  </w:num>
  <w:num w:numId="75" w16cid:durableId="668367194">
    <w:abstractNumId w:val="41"/>
  </w:num>
  <w:num w:numId="76" w16cid:durableId="1934626116">
    <w:abstractNumId w:val="41"/>
  </w:num>
  <w:num w:numId="77" w16cid:durableId="2095085467">
    <w:abstractNumId w:val="41"/>
  </w:num>
  <w:num w:numId="78" w16cid:durableId="1931768929">
    <w:abstractNumId w:val="41"/>
  </w:num>
  <w:num w:numId="79" w16cid:durableId="178785944">
    <w:abstractNumId w:val="41"/>
  </w:num>
  <w:num w:numId="80" w16cid:durableId="1794128102">
    <w:abstractNumId w:val="41"/>
  </w:num>
  <w:num w:numId="81" w16cid:durableId="870149445">
    <w:abstractNumId w:val="41"/>
  </w:num>
  <w:num w:numId="82" w16cid:durableId="2048602865">
    <w:abstractNumId w:val="8"/>
  </w:num>
  <w:num w:numId="83" w16cid:durableId="1748304674">
    <w:abstractNumId w:val="58"/>
  </w:num>
  <w:num w:numId="84" w16cid:durableId="464196709">
    <w:abstractNumId w:val="41"/>
  </w:num>
  <w:num w:numId="85" w16cid:durableId="405228502">
    <w:abstractNumId w:val="19"/>
  </w:num>
  <w:num w:numId="86" w16cid:durableId="1937010887">
    <w:abstractNumId w:val="56"/>
  </w:num>
  <w:num w:numId="87" w16cid:durableId="221184158">
    <w:abstractNumId w:val="70"/>
  </w:num>
  <w:num w:numId="88" w16cid:durableId="1803575974">
    <w:abstractNumId w:val="48"/>
  </w:num>
  <w:num w:numId="89" w16cid:durableId="2002544991">
    <w:abstractNumId w:val="35"/>
  </w:num>
  <w:num w:numId="90" w16cid:durableId="794755683">
    <w:abstractNumId w:val="16"/>
  </w:num>
  <w:num w:numId="91" w16cid:durableId="124084041">
    <w:abstractNumId w:val="30"/>
  </w:num>
  <w:num w:numId="92" w16cid:durableId="885216221">
    <w:abstractNumId w:val="29"/>
  </w:num>
  <w:num w:numId="93" w16cid:durableId="2012489596">
    <w:abstractNumId w:val="11"/>
  </w:num>
  <w:num w:numId="94" w16cid:durableId="1005405193">
    <w:abstractNumId w:val="4"/>
  </w:num>
  <w:num w:numId="95" w16cid:durableId="2138834748">
    <w:abstractNumId w:val="24"/>
  </w:num>
  <w:num w:numId="96" w16cid:durableId="1173883823">
    <w:abstractNumId w:val="69"/>
  </w:num>
  <w:num w:numId="97" w16cid:durableId="1800491945">
    <w:abstractNumId w:val="18"/>
  </w:num>
  <w:num w:numId="98" w16cid:durableId="1311401668">
    <w:abstractNumId w:val="46"/>
  </w:num>
  <w:num w:numId="99" w16cid:durableId="1228148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105812568">
    <w:abstractNumId w:val="62"/>
  </w:num>
  <w:num w:numId="101" w16cid:durableId="1932614925">
    <w:abstractNumId w:val="5"/>
  </w:num>
  <w:num w:numId="102" w16cid:durableId="24252823">
    <w:abstractNumId w:val="20"/>
  </w:num>
  <w:num w:numId="103" w16cid:durableId="584656312">
    <w:abstractNumId w:val="47"/>
  </w:num>
  <w:num w:numId="104" w16cid:durableId="822085079">
    <w:abstractNumId w:val="65"/>
  </w:num>
  <w:num w:numId="105" w16cid:durableId="201555630">
    <w:abstractNumId w:val="36"/>
  </w:num>
  <w:num w:numId="106" w16cid:durableId="405953360">
    <w:abstractNumId w:val="53"/>
  </w:num>
  <w:num w:numId="107" w16cid:durableId="2117167939">
    <w:abstractNumId w:val="64"/>
  </w:num>
  <w:num w:numId="108" w16cid:durableId="608782710">
    <w:abstractNumId w:val="41"/>
  </w:num>
  <w:num w:numId="109" w16cid:durableId="1253051545">
    <w:abstractNumId w:val="41"/>
  </w:num>
  <w:num w:numId="110" w16cid:durableId="1104499571">
    <w:abstractNumId w:val="34"/>
  </w:num>
  <w:num w:numId="111" w16cid:durableId="1272473063">
    <w:abstractNumId w:val="61"/>
  </w:num>
  <w:num w:numId="112" w16cid:durableId="253168895">
    <w:abstractNumId w:val="39"/>
  </w:num>
  <w:num w:numId="113" w16cid:durableId="1130440341">
    <w:abstractNumId w:val="15"/>
  </w:num>
  <w:num w:numId="114" w16cid:durableId="46997407">
    <w:abstractNumId w:val="33"/>
  </w:num>
  <w:num w:numId="115" w16cid:durableId="99492228">
    <w:abstractNumId w:val="1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17D"/>
    <w:rsid w:val="000013C8"/>
    <w:rsid w:val="00001632"/>
    <w:rsid w:val="000033D6"/>
    <w:rsid w:val="000036CE"/>
    <w:rsid w:val="00003AA3"/>
    <w:rsid w:val="00003BEC"/>
    <w:rsid w:val="000075FA"/>
    <w:rsid w:val="00010251"/>
    <w:rsid w:val="00011401"/>
    <w:rsid w:val="00012949"/>
    <w:rsid w:val="00012A1F"/>
    <w:rsid w:val="0001393B"/>
    <w:rsid w:val="00013FD1"/>
    <w:rsid w:val="00014A7C"/>
    <w:rsid w:val="00016547"/>
    <w:rsid w:val="00016F33"/>
    <w:rsid w:val="0002327C"/>
    <w:rsid w:val="00024F60"/>
    <w:rsid w:val="0002706C"/>
    <w:rsid w:val="00027F02"/>
    <w:rsid w:val="000315CB"/>
    <w:rsid w:val="00031F4F"/>
    <w:rsid w:val="00033DC5"/>
    <w:rsid w:val="0003735C"/>
    <w:rsid w:val="0004507C"/>
    <w:rsid w:val="000454E8"/>
    <w:rsid w:val="00045C70"/>
    <w:rsid w:val="00050EE6"/>
    <w:rsid w:val="00051550"/>
    <w:rsid w:val="00053DF8"/>
    <w:rsid w:val="0005501D"/>
    <w:rsid w:val="000557D4"/>
    <w:rsid w:val="00055986"/>
    <w:rsid w:val="00055C17"/>
    <w:rsid w:val="00060349"/>
    <w:rsid w:val="0006200D"/>
    <w:rsid w:val="00062E15"/>
    <w:rsid w:val="0006446D"/>
    <w:rsid w:val="00064870"/>
    <w:rsid w:val="000656F7"/>
    <w:rsid w:val="00066724"/>
    <w:rsid w:val="00066CE9"/>
    <w:rsid w:val="000671B5"/>
    <w:rsid w:val="000671CE"/>
    <w:rsid w:val="000745FD"/>
    <w:rsid w:val="00074EAD"/>
    <w:rsid w:val="00075722"/>
    <w:rsid w:val="0007749E"/>
    <w:rsid w:val="00077CED"/>
    <w:rsid w:val="000809D5"/>
    <w:rsid w:val="00082258"/>
    <w:rsid w:val="00083227"/>
    <w:rsid w:val="000833F5"/>
    <w:rsid w:val="0008419B"/>
    <w:rsid w:val="00085D9C"/>
    <w:rsid w:val="00091C8E"/>
    <w:rsid w:val="00093DAB"/>
    <w:rsid w:val="00093EF6"/>
    <w:rsid w:val="00094964"/>
    <w:rsid w:val="00097294"/>
    <w:rsid w:val="000A0580"/>
    <w:rsid w:val="000A290C"/>
    <w:rsid w:val="000A368C"/>
    <w:rsid w:val="000A3B92"/>
    <w:rsid w:val="000A3D75"/>
    <w:rsid w:val="000A4431"/>
    <w:rsid w:val="000B1EF1"/>
    <w:rsid w:val="000B2F35"/>
    <w:rsid w:val="000B4433"/>
    <w:rsid w:val="000B6584"/>
    <w:rsid w:val="000C0E27"/>
    <w:rsid w:val="000C33AA"/>
    <w:rsid w:val="000C44B2"/>
    <w:rsid w:val="000C549C"/>
    <w:rsid w:val="000C750F"/>
    <w:rsid w:val="000D07B5"/>
    <w:rsid w:val="000D0CB8"/>
    <w:rsid w:val="000D0F13"/>
    <w:rsid w:val="000D23B3"/>
    <w:rsid w:val="000D26AD"/>
    <w:rsid w:val="000D28B6"/>
    <w:rsid w:val="000D2E17"/>
    <w:rsid w:val="000D55BE"/>
    <w:rsid w:val="000D7EBA"/>
    <w:rsid w:val="000E1081"/>
    <w:rsid w:val="000E1227"/>
    <w:rsid w:val="000E5329"/>
    <w:rsid w:val="000E5D1A"/>
    <w:rsid w:val="000E64F0"/>
    <w:rsid w:val="000E6C0A"/>
    <w:rsid w:val="000E72F3"/>
    <w:rsid w:val="000F005C"/>
    <w:rsid w:val="000F1418"/>
    <w:rsid w:val="000F149B"/>
    <w:rsid w:val="000F2F5A"/>
    <w:rsid w:val="000F505A"/>
    <w:rsid w:val="000F52CD"/>
    <w:rsid w:val="000F6174"/>
    <w:rsid w:val="000F6715"/>
    <w:rsid w:val="000F7F8B"/>
    <w:rsid w:val="001012FB"/>
    <w:rsid w:val="00103AFF"/>
    <w:rsid w:val="001047BB"/>
    <w:rsid w:val="00104993"/>
    <w:rsid w:val="00104A44"/>
    <w:rsid w:val="00105249"/>
    <w:rsid w:val="0010689F"/>
    <w:rsid w:val="00106B9C"/>
    <w:rsid w:val="00107024"/>
    <w:rsid w:val="001070C1"/>
    <w:rsid w:val="00110009"/>
    <w:rsid w:val="0011490B"/>
    <w:rsid w:val="0011490C"/>
    <w:rsid w:val="00115100"/>
    <w:rsid w:val="00116B8C"/>
    <w:rsid w:val="001170CA"/>
    <w:rsid w:val="00117C76"/>
    <w:rsid w:val="00120A8E"/>
    <w:rsid w:val="00121328"/>
    <w:rsid w:val="00122330"/>
    <w:rsid w:val="001225B4"/>
    <w:rsid w:val="0012399D"/>
    <w:rsid w:val="00124234"/>
    <w:rsid w:val="00124BE8"/>
    <w:rsid w:val="0012514F"/>
    <w:rsid w:val="00126B19"/>
    <w:rsid w:val="0013088B"/>
    <w:rsid w:val="0013184D"/>
    <w:rsid w:val="00132BA6"/>
    <w:rsid w:val="00136CE0"/>
    <w:rsid w:val="00140EB0"/>
    <w:rsid w:val="00141DC9"/>
    <w:rsid w:val="001432BB"/>
    <w:rsid w:val="00146FDB"/>
    <w:rsid w:val="001476DA"/>
    <w:rsid w:val="00150B61"/>
    <w:rsid w:val="0015128E"/>
    <w:rsid w:val="00151D80"/>
    <w:rsid w:val="0015244C"/>
    <w:rsid w:val="00152CA8"/>
    <w:rsid w:val="00153DA5"/>
    <w:rsid w:val="0015444D"/>
    <w:rsid w:val="00154FF3"/>
    <w:rsid w:val="0015501F"/>
    <w:rsid w:val="00160944"/>
    <w:rsid w:val="001622A0"/>
    <w:rsid w:val="00162384"/>
    <w:rsid w:val="00162D83"/>
    <w:rsid w:val="001638DF"/>
    <w:rsid w:val="00166AD6"/>
    <w:rsid w:val="00166D1E"/>
    <w:rsid w:val="00167BDD"/>
    <w:rsid w:val="00170AEF"/>
    <w:rsid w:val="001769A4"/>
    <w:rsid w:val="001773E4"/>
    <w:rsid w:val="00177801"/>
    <w:rsid w:val="0017788E"/>
    <w:rsid w:val="0018250F"/>
    <w:rsid w:val="0018349A"/>
    <w:rsid w:val="00184156"/>
    <w:rsid w:val="0018431E"/>
    <w:rsid w:val="0018520D"/>
    <w:rsid w:val="00187C1D"/>
    <w:rsid w:val="00190DD8"/>
    <w:rsid w:val="001914E5"/>
    <w:rsid w:val="001917A3"/>
    <w:rsid w:val="00192097"/>
    <w:rsid w:val="0019216B"/>
    <w:rsid w:val="001932CE"/>
    <w:rsid w:val="00194898"/>
    <w:rsid w:val="0019499F"/>
    <w:rsid w:val="00194F15"/>
    <w:rsid w:val="00195682"/>
    <w:rsid w:val="001964E3"/>
    <w:rsid w:val="001968C0"/>
    <w:rsid w:val="00196B4C"/>
    <w:rsid w:val="00196D29"/>
    <w:rsid w:val="001A0538"/>
    <w:rsid w:val="001A065B"/>
    <w:rsid w:val="001A32FA"/>
    <w:rsid w:val="001A38E6"/>
    <w:rsid w:val="001A3FA1"/>
    <w:rsid w:val="001A4662"/>
    <w:rsid w:val="001A4D6E"/>
    <w:rsid w:val="001A59E0"/>
    <w:rsid w:val="001A5A64"/>
    <w:rsid w:val="001A7AA1"/>
    <w:rsid w:val="001B1030"/>
    <w:rsid w:val="001B1291"/>
    <w:rsid w:val="001B1380"/>
    <w:rsid w:val="001B13CB"/>
    <w:rsid w:val="001B199C"/>
    <w:rsid w:val="001B2F8C"/>
    <w:rsid w:val="001B5599"/>
    <w:rsid w:val="001B66B4"/>
    <w:rsid w:val="001B69F3"/>
    <w:rsid w:val="001B718A"/>
    <w:rsid w:val="001B73A6"/>
    <w:rsid w:val="001C0136"/>
    <w:rsid w:val="001C2859"/>
    <w:rsid w:val="001C5A7F"/>
    <w:rsid w:val="001D0351"/>
    <w:rsid w:val="001D039C"/>
    <w:rsid w:val="001D1411"/>
    <w:rsid w:val="001D188B"/>
    <w:rsid w:val="001D21FD"/>
    <w:rsid w:val="001D34B5"/>
    <w:rsid w:val="001D3A57"/>
    <w:rsid w:val="001D47CC"/>
    <w:rsid w:val="001D4F6A"/>
    <w:rsid w:val="001D70EC"/>
    <w:rsid w:val="001D71D0"/>
    <w:rsid w:val="001D7438"/>
    <w:rsid w:val="001D7E3F"/>
    <w:rsid w:val="001E09FA"/>
    <w:rsid w:val="001E0AC1"/>
    <w:rsid w:val="001E19BC"/>
    <w:rsid w:val="001E1E4D"/>
    <w:rsid w:val="001E2A74"/>
    <w:rsid w:val="001E465C"/>
    <w:rsid w:val="001E4D5A"/>
    <w:rsid w:val="001F160F"/>
    <w:rsid w:val="001F1AC6"/>
    <w:rsid w:val="001F2CD3"/>
    <w:rsid w:val="001F48A8"/>
    <w:rsid w:val="001F49C9"/>
    <w:rsid w:val="001F74BA"/>
    <w:rsid w:val="001F75FA"/>
    <w:rsid w:val="0020049D"/>
    <w:rsid w:val="002008EB"/>
    <w:rsid w:val="00200A9C"/>
    <w:rsid w:val="002022CB"/>
    <w:rsid w:val="00202392"/>
    <w:rsid w:val="00202929"/>
    <w:rsid w:val="00203623"/>
    <w:rsid w:val="0020523C"/>
    <w:rsid w:val="002063E9"/>
    <w:rsid w:val="00207E32"/>
    <w:rsid w:val="00213D9E"/>
    <w:rsid w:val="002149C3"/>
    <w:rsid w:val="0022029F"/>
    <w:rsid w:val="00220720"/>
    <w:rsid w:val="002243A0"/>
    <w:rsid w:val="002249E0"/>
    <w:rsid w:val="00224BC5"/>
    <w:rsid w:val="00225AE3"/>
    <w:rsid w:val="002270F5"/>
    <w:rsid w:val="00230A93"/>
    <w:rsid w:val="00231119"/>
    <w:rsid w:val="00232BDB"/>
    <w:rsid w:val="00234687"/>
    <w:rsid w:val="00235396"/>
    <w:rsid w:val="00241814"/>
    <w:rsid w:val="0024464E"/>
    <w:rsid w:val="00244831"/>
    <w:rsid w:val="0024704A"/>
    <w:rsid w:val="00251E25"/>
    <w:rsid w:val="00255F85"/>
    <w:rsid w:val="00256649"/>
    <w:rsid w:val="00257327"/>
    <w:rsid w:val="0026008F"/>
    <w:rsid w:val="00261242"/>
    <w:rsid w:val="00262275"/>
    <w:rsid w:val="00264FE7"/>
    <w:rsid w:val="002653D1"/>
    <w:rsid w:val="0026565A"/>
    <w:rsid w:val="00266CC9"/>
    <w:rsid w:val="002674C3"/>
    <w:rsid w:val="002706BF"/>
    <w:rsid w:val="00270E69"/>
    <w:rsid w:val="002728B9"/>
    <w:rsid w:val="00273F38"/>
    <w:rsid w:val="00275EC0"/>
    <w:rsid w:val="00277EAD"/>
    <w:rsid w:val="00281262"/>
    <w:rsid w:val="0028273A"/>
    <w:rsid w:val="00285A52"/>
    <w:rsid w:val="002867BB"/>
    <w:rsid w:val="0028689E"/>
    <w:rsid w:val="00287753"/>
    <w:rsid w:val="002910DE"/>
    <w:rsid w:val="00291332"/>
    <w:rsid w:val="0029317E"/>
    <w:rsid w:val="002949C8"/>
    <w:rsid w:val="00295627"/>
    <w:rsid w:val="00297982"/>
    <w:rsid w:val="00297A42"/>
    <w:rsid w:val="002A0CB4"/>
    <w:rsid w:val="002A1005"/>
    <w:rsid w:val="002A11D9"/>
    <w:rsid w:val="002A1470"/>
    <w:rsid w:val="002A3717"/>
    <w:rsid w:val="002A5343"/>
    <w:rsid w:val="002A7963"/>
    <w:rsid w:val="002B05C8"/>
    <w:rsid w:val="002B0990"/>
    <w:rsid w:val="002B370E"/>
    <w:rsid w:val="002B3F97"/>
    <w:rsid w:val="002B40F3"/>
    <w:rsid w:val="002B66DC"/>
    <w:rsid w:val="002B69AF"/>
    <w:rsid w:val="002B6FB6"/>
    <w:rsid w:val="002C166C"/>
    <w:rsid w:val="002C2634"/>
    <w:rsid w:val="002C290C"/>
    <w:rsid w:val="002C2D5D"/>
    <w:rsid w:val="002C658B"/>
    <w:rsid w:val="002C6D78"/>
    <w:rsid w:val="002D0DE2"/>
    <w:rsid w:val="002D47EF"/>
    <w:rsid w:val="002D7C28"/>
    <w:rsid w:val="002E118E"/>
    <w:rsid w:val="002E1DC6"/>
    <w:rsid w:val="002E42BD"/>
    <w:rsid w:val="002E5E80"/>
    <w:rsid w:val="002E7E10"/>
    <w:rsid w:val="002F192B"/>
    <w:rsid w:val="002F2461"/>
    <w:rsid w:val="002F3CF1"/>
    <w:rsid w:val="002F46CC"/>
    <w:rsid w:val="002F61E2"/>
    <w:rsid w:val="002F7F8E"/>
    <w:rsid w:val="00300981"/>
    <w:rsid w:val="0030154B"/>
    <w:rsid w:val="00302771"/>
    <w:rsid w:val="00302A24"/>
    <w:rsid w:val="003037F9"/>
    <w:rsid w:val="00303D56"/>
    <w:rsid w:val="00304272"/>
    <w:rsid w:val="003048E0"/>
    <w:rsid w:val="003053D4"/>
    <w:rsid w:val="00305FD6"/>
    <w:rsid w:val="00306C8C"/>
    <w:rsid w:val="00310201"/>
    <w:rsid w:val="00311A31"/>
    <w:rsid w:val="0031444E"/>
    <w:rsid w:val="00316116"/>
    <w:rsid w:val="00317015"/>
    <w:rsid w:val="00320715"/>
    <w:rsid w:val="0032417E"/>
    <w:rsid w:val="0032448D"/>
    <w:rsid w:val="0032578A"/>
    <w:rsid w:val="00327334"/>
    <w:rsid w:val="00327CE4"/>
    <w:rsid w:val="00331EF2"/>
    <w:rsid w:val="00334156"/>
    <w:rsid w:val="003341E5"/>
    <w:rsid w:val="00335485"/>
    <w:rsid w:val="00336ED7"/>
    <w:rsid w:val="00337034"/>
    <w:rsid w:val="0033730B"/>
    <w:rsid w:val="00337777"/>
    <w:rsid w:val="0034036A"/>
    <w:rsid w:val="003419B0"/>
    <w:rsid w:val="0034234B"/>
    <w:rsid w:val="003427C5"/>
    <w:rsid w:val="00342DBC"/>
    <w:rsid w:val="00344E8D"/>
    <w:rsid w:val="003464B4"/>
    <w:rsid w:val="00346618"/>
    <w:rsid w:val="00347D09"/>
    <w:rsid w:val="003515D7"/>
    <w:rsid w:val="00351670"/>
    <w:rsid w:val="003525D9"/>
    <w:rsid w:val="00354443"/>
    <w:rsid w:val="00355090"/>
    <w:rsid w:val="0035613B"/>
    <w:rsid w:val="00356723"/>
    <w:rsid w:val="00356D19"/>
    <w:rsid w:val="003572AC"/>
    <w:rsid w:val="0035791F"/>
    <w:rsid w:val="00357A8A"/>
    <w:rsid w:val="003609DB"/>
    <w:rsid w:val="00360EC4"/>
    <w:rsid w:val="00363421"/>
    <w:rsid w:val="00363931"/>
    <w:rsid w:val="00364DDE"/>
    <w:rsid w:val="0036703A"/>
    <w:rsid w:val="003678C2"/>
    <w:rsid w:val="00367FB9"/>
    <w:rsid w:val="003712AB"/>
    <w:rsid w:val="00372297"/>
    <w:rsid w:val="0037237D"/>
    <w:rsid w:val="00372A00"/>
    <w:rsid w:val="00373382"/>
    <w:rsid w:val="00374D51"/>
    <w:rsid w:val="00375C43"/>
    <w:rsid w:val="00381EA2"/>
    <w:rsid w:val="00381F80"/>
    <w:rsid w:val="00382645"/>
    <w:rsid w:val="003849BA"/>
    <w:rsid w:val="00384EC0"/>
    <w:rsid w:val="00386F8C"/>
    <w:rsid w:val="00391A67"/>
    <w:rsid w:val="003944FB"/>
    <w:rsid w:val="0039486E"/>
    <w:rsid w:val="00394EDD"/>
    <w:rsid w:val="003952A6"/>
    <w:rsid w:val="00396B0C"/>
    <w:rsid w:val="00396E26"/>
    <w:rsid w:val="003A1730"/>
    <w:rsid w:val="003A23F7"/>
    <w:rsid w:val="003A469B"/>
    <w:rsid w:val="003A4A04"/>
    <w:rsid w:val="003A4ABB"/>
    <w:rsid w:val="003A60BD"/>
    <w:rsid w:val="003A63F0"/>
    <w:rsid w:val="003B006F"/>
    <w:rsid w:val="003B48BF"/>
    <w:rsid w:val="003B4DAC"/>
    <w:rsid w:val="003B5F37"/>
    <w:rsid w:val="003B6221"/>
    <w:rsid w:val="003B6A99"/>
    <w:rsid w:val="003B6D13"/>
    <w:rsid w:val="003C0F35"/>
    <w:rsid w:val="003C18DB"/>
    <w:rsid w:val="003C2F53"/>
    <w:rsid w:val="003C329F"/>
    <w:rsid w:val="003C3B5B"/>
    <w:rsid w:val="003C5330"/>
    <w:rsid w:val="003C68B4"/>
    <w:rsid w:val="003D20C4"/>
    <w:rsid w:val="003D218D"/>
    <w:rsid w:val="003D3C16"/>
    <w:rsid w:val="003D3C8D"/>
    <w:rsid w:val="003D3E8F"/>
    <w:rsid w:val="003D66DA"/>
    <w:rsid w:val="003D69C5"/>
    <w:rsid w:val="003D7C3B"/>
    <w:rsid w:val="003E047C"/>
    <w:rsid w:val="003E1A42"/>
    <w:rsid w:val="003E1EEA"/>
    <w:rsid w:val="003E1FAC"/>
    <w:rsid w:val="003E2C27"/>
    <w:rsid w:val="003E5F24"/>
    <w:rsid w:val="003E7455"/>
    <w:rsid w:val="003F2804"/>
    <w:rsid w:val="003F3C1D"/>
    <w:rsid w:val="003F4020"/>
    <w:rsid w:val="003F4684"/>
    <w:rsid w:val="003F4DD7"/>
    <w:rsid w:val="003F6F9C"/>
    <w:rsid w:val="00401D8C"/>
    <w:rsid w:val="0040273D"/>
    <w:rsid w:val="00403321"/>
    <w:rsid w:val="00403F1F"/>
    <w:rsid w:val="004060E0"/>
    <w:rsid w:val="00406DBA"/>
    <w:rsid w:val="00407B21"/>
    <w:rsid w:val="00407FC8"/>
    <w:rsid w:val="00410C6D"/>
    <w:rsid w:val="004115DF"/>
    <w:rsid w:val="004123A8"/>
    <w:rsid w:val="004138AF"/>
    <w:rsid w:val="0041526A"/>
    <w:rsid w:val="0041622E"/>
    <w:rsid w:val="0041738E"/>
    <w:rsid w:val="004176C5"/>
    <w:rsid w:val="00421016"/>
    <w:rsid w:val="004247CB"/>
    <w:rsid w:val="00424F99"/>
    <w:rsid w:val="0042614B"/>
    <w:rsid w:val="00426886"/>
    <w:rsid w:val="004301E6"/>
    <w:rsid w:val="0043047E"/>
    <w:rsid w:val="004309F7"/>
    <w:rsid w:val="004319BB"/>
    <w:rsid w:val="00433185"/>
    <w:rsid w:val="00436E85"/>
    <w:rsid w:val="00436F99"/>
    <w:rsid w:val="00437380"/>
    <w:rsid w:val="004428A7"/>
    <w:rsid w:val="00443498"/>
    <w:rsid w:val="00443621"/>
    <w:rsid w:val="004436F7"/>
    <w:rsid w:val="00444E4F"/>
    <w:rsid w:val="00445B27"/>
    <w:rsid w:val="0044708D"/>
    <w:rsid w:val="004506C0"/>
    <w:rsid w:val="00451861"/>
    <w:rsid w:val="00452667"/>
    <w:rsid w:val="004526E9"/>
    <w:rsid w:val="00452DCA"/>
    <w:rsid w:val="00454515"/>
    <w:rsid w:val="004550D5"/>
    <w:rsid w:val="004565F8"/>
    <w:rsid w:val="00456659"/>
    <w:rsid w:val="00456759"/>
    <w:rsid w:val="00460BE0"/>
    <w:rsid w:val="004628A8"/>
    <w:rsid w:val="004645D1"/>
    <w:rsid w:val="00467B6A"/>
    <w:rsid w:val="004708C7"/>
    <w:rsid w:val="0047097A"/>
    <w:rsid w:val="00470C6B"/>
    <w:rsid w:val="00472A1B"/>
    <w:rsid w:val="00473F79"/>
    <w:rsid w:val="00475686"/>
    <w:rsid w:val="004766EA"/>
    <w:rsid w:val="00476922"/>
    <w:rsid w:val="00481276"/>
    <w:rsid w:val="00481F60"/>
    <w:rsid w:val="00482A54"/>
    <w:rsid w:val="00483731"/>
    <w:rsid w:val="00484854"/>
    <w:rsid w:val="00485542"/>
    <w:rsid w:val="00486699"/>
    <w:rsid w:val="00486E03"/>
    <w:rsid w:val="004879D3"/>
    <w:rsid w:val="00490490"/>
    <w:rsid w:val="00491EDE"/>
    <w:rsid w:val="00493070"/>
    <w:rsid w:val="00495535"/>
    <w:rsid w:val="00496965"/>
    <w:rsid w:val="004A06E2"/>
    <w:rsid w:val="004A12B2"/>
    <w:rsid w:val="004A2998"/>
    <w:rsid w:val="004A3BF9"/>
    <w:rsid w:val="004A4722"/>
    <w:rsid w:val="004A6EF0"/>
    <w:rsid w:val="004A7B8B"/>
    <w:rsid w:val="004B0AC0"/>
    <w:rsid w:val="004B2F5A"/>
    <w:rsid w:val="004B3DB5"/>
    <w:rsid w:val="004B4237"/>
    <w:rsid w:val="004B4408"/>
    <w:rsid w:val="004B4450"/>
    <w:rsid w:val="004B52D6"/>
    <w:rsid w:val="004B6ADB"/>
    <w:rsid w:val="004C0B72"/>
    <w:rsid w:val="004C0EEC"/>
    <w:rsid w:val="004C12B3"/>
    <w:rsid w:val="004C1D12"/>
    <w:rsid w:val="004C6455"/>
    <w:rsid w:val="004C67C4"/>
    <w:rsid w:val="004C7017"/>
    <w:rsid w:val="004C7DA4"/>
    <w:rsid w:val="004D0C0C"/>
    <w:rsid w:val="004D1755"/>
    <w:rsid w:val="004D1909"/>
    <w:rsid w:val="004D2EF9"/>
    <w:rsid w:val="004D3896"/>
    <w:rsid w:val="004D411C"/>
    <w:rsid w:val="004D4EB8"/>
    <w:rsid w:val="004D54DA"/>
    <w:rsid w:val="004D63E1"/>
    <w:rsid w:val="004E07AF"/>
    <w:rsid w:val="004E0914"/>
    <w:rsid w:val="004E1C62"/>
    <w:rsid w:val="004E2411"/>
    <w:rsid w:val="004E309C"/>
    <w:rsid w:val="004E3270"/>
    <w:rsid w:val="004E596A"/>
    <w:rsid w:val="004E5D68"/>
    <w:rsid w:val="004E5F8F"/>
    <w:rsid w:val="004E7BCA"/>
    <w:rsid w:val="004F00C5"/>
    <w:rsid w:val="004F20B6"/>
    <w:rsid w:val="004F37E0"/>
    <w:rsid w:val="004F50CB"/>
    <w:rsid w:val="004F54F0"/>
    <w:rsid w:val="004F77B3"/>
    <w:rsid w:val="004F77BB"/>
    <w:rsid w:val="00505338"/>
    <w:rsid w:val="00506856"/>
    <w:rsid w:val="005111FF"/>
    <w:rsid w:val="005114C5"/>
    <w:rsid w:val="005129AF"/>
    <w:rsid w:val="00513159"/>
    <w:rsid w:val="005158C4"/>
    <w:rsid w:val="00521CDD"/>
    <w:rsid w:val="00522AA3"/>
    <w:rsid w:val="00523840"/>
    <w:rsid w:val="005248BB"/>
    <w:rsid w:val="005254FD"/>
    <w:rsid w:val="0052569E"/>
    <w:rsid w:val="00527AB5"/>
    <w:rsid w:val="00530206"/>
    <w:rsid w:val="00530BB1"/>
    <w:rsid w:val="00533242"/>
    <w:rsid w:val="005356A4"/>
    <w:rsid w:val="005360A2"/>
    <w:rsid w:val="005378B9"/>
    <w:rsid w:val="00537B5B"/>
    <w:rsid w:val="00541F41"/>
    <w:rsid w:val="00542F82"/>
    <w:rsid w:val="00546143"/>
    <w:rsid w:val="0054616D"/>
    <w:rsid w:val="00546296"/>
    <w:rsid w:val="0054664C"/>
    <w:rsid w:val="00546B45"/>
    <w:rsid w:val="00552708"/>
    <w:rsid w:val="0055631E"/>
    <w:rsid w:val="005607E0"/>
    <w:rsid w:val="00560810"/>
    <w:rsid w:val="00560CCF"/>
    <w:rsid w:val="00563122"/>
    <w:rsid w:val="0056374A"/>
    <w:rsid w:val="00566CCA"/>
    <w:rsid w:val="0056706E"/>
    <w:rsid w:val="005707A9"/>
    <w:rsid w:val="005719A2"/>
    <w:rsid w:val="00574EA8"/>
    <w:rsid w:val="00574F34"/>
    <w:rsid w:val="00576D30"/>
    <w:rsid w:val="00577EE4"/>
    <w:rsid w:val="00581A76"/>
    <w:rsid w:val="00582986"/>
    <w:rsid w:val="00582C2D"/>
    <w:rsid w:val="0058402B"/>
    <w:rsid w:val="00584118"/>
    <w:rsid w:val="005849C2"/>
    <w:rsid w:val="0058519A"/>
    <w:rsid w:val="00587945"/>
    <w:rsid w:val="00587FE8"/>
    <w:rsid w:val="0059383E"/>
    <w:rsid w:val="00593E2A"/>
    <w:rsid w:val="00594C53"/>
    <w:rsid w:val="005A07DA"/>
    <w:rsid w:val="005A0FA1"/>
    <w:rsid w:val="005A0FC2"/>
    <w:rsid w:val="005A1000"/>
    <w:rsid w:val="005A110F"/>
    <w:rsid w:val="005A6CE3"/>
    <w:rsid w:val="005A6D08"/>
    <w:rsid w:val="005A7C62"/>
    <w:rsid w:val="005A7E19"/>
    <w:rsid w:val="005B010D"/>
    <w:rsid w:val="005B07D7"/>
    <w:rsid w:val="005B1BAC"/>
    <w:rsid w:val="005B24B3"/>
    <w:rsid w:val="005B3841"/>
    <w:rsid w:val="005B3AD5"/>
    <w:rsid w:val="005B5052"/>
    <w:rsid w:val="005B5A1C"/>
    <w:rsid w:val="005B78B8"/>
    <w:rsid w:val="005C1803"/>
    <w:rsid w:val="005C1EB4"/>
    <w:rsid w:val="005C2C24"/>
    <w:rsid w:val="005C316A"/>
    <w:rsid w:val="005C40A3"/>
    <w:rsid w:val="005C4E24"/>
    <w:rsid w:val="005C62DD"/>
    <w:rsid w:val="005C7267"/>
    <w:rsid w:val="005C75E8"/>
    <w:rsid w:val="005C7672"/>
    <w:rsid w:val="005D2123"/>
    <w:rsid w:val="005D51C4"/>
    <w:rsid w:val="005D572B"/>
    <w:rsid w:val="005D61D5"/>
    <w:rsid w:val="005D6515"/>
    <w:rsid w:val="005E2504"/>
    <w:rsid w:val="005E2E63"/>
    <w:rsid w:val="005E30C3"/>
    <w:rsid w:val="005E3C92"/>
    <w:rsid w:val="005E5CDF"/>
    <w:rsid w:val="005E793B"/>
    <w:rsid w:val="005F0C9A"/>
    <w:rsid w:val="005F22EA"/>
    <w:rsid w:val="005F276B"/>
    <w:rsid w:val="005F4C24"/>
    <w:rsid w:val="005F5CF6"/>
    <w:rsid w:val="005F5F8D"/>
    <w:rsid w:val="005F7604"/>
    <w:rsid w:val="00602944"/>
    <w:rsid w:val="00604C4E"/>
    <w:rsid w:val="0060516B"/>
    <w:rsid w:val="006063F2"/>
    <w:rsid w:val="00612C05"/>
    <w:rsid w:val="006136E6"/>
    <w:rsid w:val="00613F1D"/>
    <w:rsid w:val="006142F4"/>
    <w:rsid w:val="006154E3"/>
    <w:rsid w:val="006160BD"/>
    <w:rsid w:val="0061751F"/>
    <w:rsid w:val="006176F2"/>
    <w:rsid w:val="00617A86"/>
    <w:rsid w:val="00617E3D"/>
    <w:rsid w:val="00622218"/>
    <w:rsid w:val="00622A00"/>
    <w:rsid w:val="00623DB1"/>
    <w:rsid w:val="00624FD7"/>
    <w:rsid w:val="00625760"/>
    <w:rsid w:val="00625B23"/>
    <w:rsid w:val="00626194"/>
    <w:rsid w:val="00626600"/>
    <w:rsid w:val="00626AEB"/>
    <w:rsid w:val="00633C5D"/>
    <w:rsid w:val="00633EBB"/>
    <w:rsid w:val="00635CAC"/>
    <w:rsid w:val="00637678"/>
    <w:rsid w:val="00640B05"/>
    <w:rsid w:val="00642F5B"/>
    <w:rsid w:val="00643476"/>
    <w:rsid w:val="00643F4E"/>
    <w:rsid w:val="0064578F"/>
    <w:rsid w:val="006460E4"/>
    <w:rsid w:val="006518ED"/>
    <w:rsid w:val="00655F33"/>
    <w:rsid w:val="0065776C"/>
    <w:rsid w:val="00657B90"/>
    <w:rsid w:val="00661669"/>
    <w:rsid w:val="00662612"/>
    <w:rsid w:val="006626DA"/>
    <w:rsid w:val="006642BE"/>
    <w:rsid w:val="00664A17"/>
    <w:rsid w:val="00664AA1"/>
    <w:rsid w:val="00665516"/>
    <w:rsid w:val="00667D09"/>
    <w:rsid w:val="0067140F"/>
    <w:rsid w:val="00671A73"/>
    <w:rsid w:val="00671BDA"/>
    <w:rsid w:val="00672168"/>
    <w:rsid w:val="0067245A"/>
    <w:rsid w:val="0067477A"/>
    <w:rsid w:val="00674985"/>
    <w:rsid w:val="006760B3"/>
    <w:rsid w:val="006765F2"/>
    <w:rsid w:val="00677E48"/>
    <w:rsid w:val="006808F9"/>
    <w:rsid w:val="00680F69"/>
    <w:rsid w:val="0068165F"/>
    <w:rsid w:val="00681A8C"/>
    <w:rsid w:val="00684ED8"/>
    <w:rsid w:val="0068516B"/>
    <w:rsid w:val="00686DA5"/>
    <w:rsid w:val="0068752A"/>
    <w:rsid w:val="006907AC"/>
    <w:rsid w:val="00690C50"/>
    <w:rsid w:val="00691DC9"/>
    <w:rsid w:val="00692927"/>
    <w:rsid w:val="00692D9A"/>
    <w:rsid w:val="00692ECA"/>
    <w:rsid w:val="00693025"/>
    <w:rsid w:val="00697620"/>
    <w:rsid w:val="00697709"/>
    <w:rsid w:val="006A09D5"/>
    <w:rsid w:val="006A1168"/>
    <w:rsid w:val="006A1905"/>
    <w:rsid w:val="006A3C35"/>
    <w:rsid w:val="006A5A2E"/>
    <w:rsid w:val="006B0316"/>
    <w:rsid w:val="006B041C"/>
    <w:rsid w:val="006B1632"/>
    <w:rsid w:val="006B23A2"/>
    <w:rsid w:val="006B3778"/>
    <w:rsid w:val="006B4381"/>
    <w:rsid w:val="006B517A"/>
    <w:rsid w:val="006B5C22"/>
    <w:rsid w:val="006B751E"/>
    <w:rsid w:val="006C2264"/>
    <w:rsid w:val="006C4011"/>
    <w:rsid w:val="006C47D8"/>
    <w:rsid w:val="006C5930"/>
    <w:rsid w:val="006C7190"/>
    <w:rsid w:val="006D129F"/>
    <w:rsid w:val="006D2B00"/>
    <w:rsid w:val="006D312C"/>
    <w:rsid w:val="006D3C3C"/>
    <w:rsid w:val="006D3FD7"/>
    <w:rsid w:val="006D4206"/>
    <w:rsid w:val="006D424A"/>
    <w:rsid w:val="006D60B6"/>
    <w:rsid w:val="006D6168"/>
    <w:rsid w:val="006D690B"/>
    <w:rsid w:val="006D6FEE"/>
    <w:rsid w:val="006E0FA0"/>
    <w:rsid w:val="006E20C9"/>
    <w:rsid w:val="006E3502"/>
    <w:rsid w:val="006F0091"/>
    <w:rsid w:val="006F1782"/>
    <w:rsid w:val="006F25F5"/>
    <w:rsid w:val="006F3BA5"/>
    <w:rsid w:val="006F46F0"/>
    <w:rsid w:val="006F510B"/>
    <w:rsid w:val="006F6BEE"/>
    <w:rsid w:val="006F6F99"/>
    <w:rsid w:val="007005D8"/>
    <w:rsid w:val="00700694"/>
    <w:rsid w:val="007014EE"/>
    <w:rsid w:val="00702074"/>
    <w:rsid w:val="007022AD"/>
    <w:rsid w:val="00702441"/>
    <w:rsid w:val="00702725"/>
    <w:rsid w:val="007032B7"/>
    <w:rsid w:val="007032BE"/>
    <w:rsid w:val="00715D4A"/>
    <w:rsid w:val="007163D9"/>
    <w:rsid w:val="007209FC"/>
    <w:rsid w:val="00721406"/>
    <w:rsid w:val="00721D16"/>
    <w:rsid w:val="00723BA5"/>
    <w:rsid w:val="00725506"/>
    <w:rsid w:val="0072671F"/>
    <w:rsid w:val="007300D8"/>
    <w:rsid w:val="0073079E"/>
    <w:rsid w:val="00732681"/>
    <w:rsid w:val="00732971"/>
    <w:rsid w:val="00732D1A"/>
    <w:rsid w:val="007336B0"/>
    <w:rsid w:val="007346CC"/>
    <w:rsid w:val="00734CBF"/>
    <w:rsid w:val="00736B12"/>
    <w:rsid w:val="00737D99"/>
    <w:rsid w:val="00741512"/>
    <w:rsid w:val="00741B47"/>
    <w:rsid w:val="007421BA"/>
    <w:rsid w:val="00742CBB"/>
    <w:rsid w:val="00742F6A"/>
    <w:rsid w:val="00742FDA"/>
    <w:rsid w:val="00743E16"/>
    <w:rsid w:val="00743FF4"/>
    <w:rsid w:val="00744228"/>
    <w:rsid w:val="007443B9"/>
    <w:rsid w:val="00744B23"/>
    <w:rsid w:val="00745216"/>
    <w:rsid w:val="007458A0"/>
    <w:rsid w:val="00746F3E"/>
    <w:rsid w:val="00747C8F"/>
    <w:rsid w:val="00747FED"/>
    <w:rsid w:val="00750AB1"/>
    <w:rsid w:val="007510AA"/>
    <w:rsid w:val="00751E23"/>
    <w:rsid w:val="00752312"/>
    <w:rsid w:val="007535BA"/>
    <w:rsid w:val="00755EB2"/>
    <w:rsid w:val="00755F52"/>
    <w:rsid w:val="007565CF"/>
    <w:rsid w:val="00760774"/>
    <w:rsid w:val="00760AB1"/>
    <w:rsid w:val="00761CCB"/>
    <w:rsid w:val="00762890"/>
    <w:rsid w:val="00763A27"/>
    <w:rsid w:val="00765B9E"/>
    <w:rsid w:val="00765D53"/>
    <w:rsid w:val="00772C88"/>
    <w:rsid w:val="007730CC"/>
    <w:rsid w:val="007735C1"/>
    <w:rsid w:val="0077508D"/>
    <w:rsid w:val="0078171C"/>
    <w:rsid w:val="00782003"/>
    <w:rsid w:val="00782567"/>
    <w:rsid w:val="007827B0"/>
    <w:rsid w:val="0078296E"/>
    <w:rsid w:val="00783FB5"/>
    <w:rsid w:val="0079021F"/>
    <w:rsid w:val="00791CF3"/>
    <w:rsid w:val="00791D42"/>
    <w:rsid w:val="00792AA4"/>
    <w:rsid w:val="00794FBA"/>
    <w:rsid w:val="00796D97"/>
    <w:rsid w:val="007A22AC"/>
    <w:rsid w:val="007A3BB7"/>
    <w:rsid w:val="007A4DA4"/>
    <w:rsid w:val="007A510E"/>
    <w:rsid w:val="007A5591"/>
    <w:rsid w:val="007A5DAD"/>
    <w:rsid w:val="007A616D"/>
    <w:rsid w:val="007A7337"/>
    <w:rsid w:val="007A7853"/>
    <w:rsid w:val="007B09A4"/>
    <w:rsid w:val="007B0EA4"/>
    <w:rsid w:val="007B24CB"/>
    <w:rsid w:val="007B2C93"/>
    <w:rsid w:val="007B2DD8"/>
    <w:rsid w:val="007B370C"/>
    <w:rsid w:val="007B3F7B"/>
    <w:rsid w:val="007B4CB7"/>
    <w:rsid w:val="007B5663"/>
    <w:rsid w:val="007B6531"/>
    <w:rsid w:val="007B68D3"/>
    <w:rsid w:val="007B6F97"/>
    <w:rsid w:val="007C1849"/>
    <w:rsid w:val="007C1EF2"/>
    <w:rsid w:val="007C202D"/>
    <w:rsid w:val="007C20D3"/>
    <w:rsid w:val="007C29E8"/>
    <w:rsid w:val="007C2B91"/>
    <w:rsid w:val="007C4BE2"/>
    <w:rsid w:val="007D15EC"/>
    <w:rsid w:val="007D2093"/>
    <w:rsid w:val="007D2538"/>
    <w:rsid w:val="007D5CBA"/>
    <w:rsid w:val="007D6491"/>
    <w:rsid w:val="007E0302"/>
    <w:rsid w:val="007E13A2"/>
    <w:rsid w:val="007E3130"/>
    <w:rsid w:val="007E4DDD"/>
    <w:rsid w:val="007E5680"/>
    <w:rsid w:val="007E57BC"/>
    <w:rsid w:val="007E5DC0"/>
    <w:rsid w:val="007E7D04"/>
    <w:rsid w:val="007F1C4A"/>
    <w:rsid w:val="007F7077"/>
    <w:rsid w:val="007F7762"/>
    <w:rsid w:val="007F7D7F"/>
    <w:rsid w:val="0080089E"/>
    <w:rsid w:val="0080269F"/>
    <w:rsid w:val="00806FD0"/>
    <w:rsid w:val="008113FA"/>
    <w:rsid w:val="0081160C"/>
    <w:rsid w:val="008117DE"/>
    <w:rsid w:val="0081197B"/>
    <w:rsid w:val="00811C33"/>
    <w:rsid w:val="00811F90"/>
    <w:rsid w:val="008128CA"/>
    <w:rsid w:val="00814CA7"/>
    <w:rsid w:val="00814E52"/>
    <w:rsid w:val="008155D6"/>
    <w:rsid w:val="0081568C"/>
    <w:rsid w:val="00815A68"/>
    <w:rsid w:val="00816098"/>
    <w:rsid w:val="00816413"/>
    <w:rsid w:val="008169EC"/>
    <w:rsid w:val="008207F6"/>
    <w:rsid w:val="00822C22"/>
    <w:rsid w:val="00823F5F"/>
    <w:rsid w:val="00825355"/>
    <w:rsid w:val="0082543A"/>
    <w:rsid w:val="00831F79"/>
    <w:rsid w:val="00834769"/>
    <w:rsid w:val="00834A89"/>
    <w:rsid w:val="00835D46"/>
    <w:rsid w:val="0083753B"/>
    <w:rsid w:val="00837549"/>
    <w:rsid w:val="008379C3"/>
    <w:rsid w:val="00837EC4"/>
    <w:rsid w:val="0084161E"/>
    <w:rsid w:val="008421E3"/>
    <w:rsid w:val="00843E37"/>
    <w:rsid w:val="00844600"/>
    <w:rsid w:val="008467F0"/>
    <w:rsid w:val="0084722C"/>
    <w:rsid w:val="00850E59"/>
    <w:rsid w:val="00852378"/>
    <w:rsid w:val="0085248E"/>
    <w:rsid w:val="008576B8"/>
    <w:rsid w:val="00863732"/>
    <w:rsid w:val="0086420A"/>
    <w:rsid w:val="00864991"/>
    <w:rsid w:val="00864BBD"/>
    <w:rsid w:val="008657EA"/>
    <w:rsid w:val="00866037"/>
    <w:rsid w:val="0086651D"/>
    <w:rsid w:val="00867726"/>
    <w:rsid w:val="008702B9"/>
    <w:rsid w:val="00871E62"/>
    <w:rsid w:val="00874DEF"/>
    <w:rsid w:val="008757F6"/>
    <w:rsid w:val="0087751E"/>
    <w:rsid w:val="008775F1"/>
    <w:rsid w:val="00877C08"/>
    <w:rsid w:val="00877E1F"/>
    <w:rsid w:val="008815C4"/>
    <w:rsid w:val="00883C0C"/>
    <w:rsid w:val="00884866"/>
    <w:rsid w:val="0088486C"/>
    <w:rsid w:val="00884BFE"/>
    <w:rsid w:val="008855D5"/>
    <w:rsid w:val="00887F59"/>
    <w:rsid w:val="0089179D"/>
    <w:rsid w:val="00891FDB"/>
    <w:rsid w:val="008923F5"/>
    <w:rsid w:val="00894BF7"/>
    <w:rsid w:val="00894D09"/>
    <w:rsid w:val="0089695C"/>
    <w:rsid w:val="00897FEB"/>
    <w:rsid w:val="008A04AA"/>
    <w:rsid w:val="008A29BA"/>
    <w:rsid w:val="008A4057"/>
    <w:rsid w:val="008A4381"/>
    <w:rsid w:val="008A462E"/>
    <w:rsid w:val="008A4C80"/>
    <w:rsid w:val="008A54BD"/>
    <w:rsid w:val="008A56C0"/>
    <w:rsid w:val="008A7524"/>
    <w:rsid w:val="008B06B5"/>
    <w:rsid w:val="008B0C1D"/>
    <w:rsid w:val="008B1019"/>
    <w:rsid w:val="008B1807"/>
    <w:rsid w:val="008B2589"/>
    <w:rsid w:val="008B302A"/>
    <w:rsid w:val="008B5901"/>
    <w:rsid w:val="008B5D81"/>
    <w:rsid w:val="008B5E1E"/>
    <w:rsid w:val="008B5EE0"/>
    <w:rsid w:val="008B5F14"/>
    <w:rsid w:val="008B7BE0"/>
    <w:rsid w:val="008B7F94"/>
    <w:rsid w:val="008C0121"/>
    <w:rsid w:val="008C454C"/>
    <w:rsid w:val="008C59B3"/>
    <w:rsid w:val="008C660D"/>
    <w:rsid w:val="008C734E"/>
    <w:rsid w:val="008D06D0"/>
    <w:rsid w:val="008D0E14"/>
    <w:rsid w:val="008D1320"/>
    <w:rsid w:val="008D255E"/>
    <w:rsid w:val="008D4128"/>
    <w:rsid w:val="008D4C2B"/>
    <w:rsid w:val="008D7872"/>
    <w:rsid w:val="008E052F"/>
    <w:rsid w:val="008E0BCB"/>
    <w:rsid w:val="008E1165"/>
    <w:rsid w:val="008E218E"/>
    <w:rsid w:val="008E711B"/>
    <w:rsid w:val="008E779B"/>
    <w:rsid w:val="008E7DF3"/>
    <w:rsid w:val="008E7E7F"/>
    <w:rsid w:val="008F0037"/>
    <w:rsid w:val="008F1143"/>
    <w:rsid w:val="008F3E64"/>
    <w:rsid w:val="008F4B56"/>
    <w:rsid w:val="008F5B06"/>
    <w:rsid w:val="008F6135"/>
    <w:rsid w:val="008F74A6"/>
    <w:rsid w:val="008F7C02"/>
    <w:rsid w:val="009015E4"/>
    <w:rsid w:val="00902167"/>
    <w:rsid w:val="00902871"/>
    <w:rsid w:val="00902882"/>
    <w:rsid w:val="009042DD"/>
    <w:rsid w:val="00904B6B"/>
    <w:rsid w:val="00907AE9"/>
    <w:rsid w:val="00907BE0"/>
    <w:rsid w:val="009102FA"/>
    <w:rsid w:val="0091090C"/>
    <w:rsid w:val="009172D9"/>
    <w:rsid w:val="009176AE"/>
    <w:rsid w:val="00917858"/>
    <w:rsid w:val="009178AF"/>
    <w:rsid w:val="009215D8"/>
    <w:rsid w:val="009231DA"/>
    <w:rsid w:val="0092341C"/>
    <w:rsid w:val="009249ED"/>
    <w:rsid w:val="00924B50"/>
    <w:rsid w:val="0092774F"/>
    <w:rsid w:val="00931A91"/>
    <w:rsid w:val="009325BC"/>
    <w:rsid w:val="009326DF"/>
    <w:rsid w:val="00934E5F"/>
    <w:rsid w:val="0093521F"/>
    <w:rsid w:val="009369BA"/>
    <w:rsid w:val="00936C13"/>
    <w:rsid w:val="0093770A"/>
    <w:rsid w:val="00937B32"/>
    <w:rsid w:val="00940B06"/>
    <w:rsid w:val="00942192"/>
    <w:rsid w:val="0094561B"/>
    <w:rsid w:val="0095044C"/>
    <w:rsid w:val="0095071C"/>
    <w:rsid w:val="009519A0"/>
    <w:rsid w:val="009530BE"/>
    <w:rsid w:val="00956FAC"/>
    <w:rsid w:val="0095708D"/>
    <w:rsid w:val="0095771E"/>
    <w:rsid w:val="00957F99"/>
    <w:rsid w:val="0096043F"/>
    <w:rsid w:val="009632D0"/>
    <w:rsid w:val="00964A63"/>
    <w:rsid w:val="00966B29"/>
    <w:rsid w:val="009703F8"/>
    <w:rsid w:val="0097115F"/>
    <w:rsid w:val="0097135C"/>
    <w:rsid w:val="0097287B"/>
    <w:rsid w:val="00972E23"/>
    <w:rsid w:val="00972E5A"/>
    <w:rsid w:val="00975808"/>
    <w:rsid w:val="00975FA0"/>
    <w:rsid w:val="00977412"/>
    <w:rsid w:val="00980762"/>
    <w:rsid w:val="00981049"/>
    <w:rsid w:val="009815DB"/>
    <w:rsid w:val="0098266B"/>
    <w:rsid w:val="00982AC4"/>
    <w:rsid w:val="00983592"/>
    <w:rsid w:val="00983E8B"/>
    <w:rsid w:val="00991194"/>
    <w:rsid w:val="0099242A"/>
    <w:rsid w:val="0099272F"/>
    <w:rsid w:val="00993E7F"/>
    <w:rsid w:val="00996656"/>
    <w:rsid w:val="00997856"/>
    <w:rsid w:val="009A1085"/>
    <w:rsid w:val="009A1494"/>
    <w:rsid w:val="009A2A3E"/>
    <w:rsid w:val="009A5E30"/>
    <w:rsid w:val="009A612A"/>
    <w:rsid w:val="009B2C5C"/>
    <w:rsid w:val="009B42EC"/>
    <w:rsid w:val="009B534A"/>
    <w:rsid w:val="009B5944"/>
    <w:rsid w:val="009B616A"/>
    <w:rsid w:val="009C04AD"/>
    <w:rsid w:val="009C13D5"/>
    <w:rsid w:val="009C20BE"/>
    <w:rsid w:val="009C50FB"/>
    <w:rsid w:val="009C649A"/>
    <w:rsid w:val="009D087A"/>
    <w:rsid w:val="009D1A12"/>
    <w:rsid w:val="009D4438"/>
    <w:rsid w:val="009D44E3"/>
    <w:rsid w:val="009D5BE7"/>
    <w:rsid w:val="009E1C44"/>
    <w:rsid w:val="009E20A9"/>
    <w:rsid w:val="009E3CD9"/>
    <w:rsid w:val="009E3E32"/>
    <w:rsid w:val="009F437C"/>
    <w:rsid w:val="00A006C7"/>
    <w:rsid w:val="00A01BB5"/>
    <w:rsid w:val="00A01FCF"/>
    <w:rsid w:val="00A03599"/>
    <w:rsid w:val="00A053A7"/>
    <w:rsid w:val="00A065D4"/>
    <w:rsid w:val="00A10FB5"/>
    <w:rsid w:val="00A13925"/>
    <w:rsid w:val="00A13E3B"/>
    <w:rsid w:val="00A16554"/>
    <w:rsid w:val="00A16894"/>
    <w:rsid w:val="00A16DAB"/>
    <w:rsid w:val="00A22378"/>
    <w:rsid w:val="00A23862"/>
    <w:rsid w:val="00A24DAD"/>
    <w:rsid w:val="00A24FA8"/>
    <w:rsid w:val="00A25D92"/>
    <w:rsid w:val="00A26904"/>
    <w:rsid w:val="00A26B9F"/>
    <w:rsid w:val="00A27858"/>
    <w:rsid w:val="00A2789F"/>
    <w:rsid w:val="00A27ECF"/>
    <w:rsid w:val="00A30F9A"/>
    <w:rsid w:val="00A310D2"/>
    <w:rsid w:val="00A340FF"/>
    <w:rsid w:val="00A34AAA"/>
    <w:rsid w:val="00A34B40"/>
    <w:rsid w:val="00A35DA9"/>
    <w:rsid w:val="00A35EE9"/>
    <w:rsid w:val="00A362E6"/>
    <w:rsid w:val="00A3632A"/>
    <w:rsid w:val="00A364FB"/>
    <w:rsid w:val="00A37804"/>
    <w:rsid w:val="00A37D15"/>
    <w:rsid w:val="00A40938"/>
    <w:rsid w:val="00A4120F"/>
    <w:rsid w:val="00A427F0"/>
    <w:rsid w:val="00A4306D"/>
    <w:rsid w:val="00A440F9"/>
    <w:rsid w:val="00A46BA5"/>
    <w:rsid w:val="00A47377"/>
    <w:rsid w:val="00A47F13"/>
    <w:rsid w:val="00A505AC"/>
    <w:rsid w:val="00A51735"/>
    <w:rsid w:val="00A51A97"/>
    <w:rsid w:val="00A51D83"/>
    <w:rsid w:val="00A53476"/>
    <w:rsid w:val="00A5358F"/>
    <w:rsid w:val="00A54D50"/>
    <w:rsid w:val="00A557AC"/>
    <w:rsid w:val="00A561E7"/>
    <w:rsid w:val="00A562B2"/>
    <w:rsid w:val="00A60497"/>
    <w:rsid w:val="00A60630"/>
    <w:rsid w:val="00A60FF8"/>
    <w:rsid w:val="00A615EE"/>
    <w:rsid w:val="00A62CB5"/>
    <w:rsid w:val="00A62FA3"/>
    <w:rsid w:val="00A6493C"/>
    <w:rsid w:val="00A66FC2"/>
    <w:rsid w:val="00A67714"/>
    <w:rsid w:val="00A71B37"/>
    <w:rsid w:val="00A71E8D"/>
    <w:rsid w:val="00A721B4"/>
    <w:rsid w:val="00A73904"/>
    <w:rsid w:val="00A74730"/>
    <w:rsid w:val="00A75302"/>
    <w:rsid w:val="00A763AC"/>
    <w:rsid w:val="00A76B74"/>
    <w:rsid w:val="00A76B8D"/>
    <w:rsid w:val="00A807A6"/>
    <w:rsid w:val="00A821E7"/>
    <w:rsid w:val="00A82C81"/>
    <w:rsid w:val="00A83CF9"/>
    <w:rsid w:val="00A849A5"/>
    <w:rsid w:val="00A85078"/>
    <w:rsid w:val="00A877E7"/>
    <w:rsid w:val="00A908F6"/>
    <w:rsid w:val="00A90FDC"/>
    <w:rsid w:val="00A921E8"/>
    <w:rsid w:val="00A923A6"/>
    <w:rsid w:val="00AA0DB6"/>
    <w:rsid w:val="00AA1447"/>
    <w:rsid w:val="00AA18C5"/>
    <w:rsid w:val="00AA2A7D"/>
    <w:rsid w:val="00AA2C3E"/>
    <w:rsid w:val="00AA305B"/>
    <w:rsid w:val="00AA46EC"/>
    <w:rsid w:val="00AA6D2C"/>
    <w:rsid w:val="00AA7D48"/>
    <w:rsid w:val="00AB063E"/>
    <w:rsid w:val="00AB1091"/>
    <w:rsid w:val="00AB2EDA"/>
    <w:rsid w:val="00AB3170"/>
    <w:rsid w:val="00AB3183"/>
    <w:rsid w:val="00AB34D2"/>
    <w:rsid w:val="00AB4263"/>
    <w:rsid w:val="00AB6094"/>
    <w:rsid w:val="00AB648A"/>
    <w:rsid w:val="00AB69CB"/>
    <w:rsid w:val="00AC287D"/>
    <w:rsid w:val="00AC348B"/>
    <w:rsid w:val="00AC41A4"/>
    <w:rsid w:val="00AC4C2C"/>
    <w:rsid w:val="00AC4E5C"/>
    <w:rsid w:val="00AC6434"/>
    <w:rsid w:val="00AD0228"/>
    <w:rsid w:val="00AD0F34"/>
    <w:rsid w:val="00AD106C"/>
    <w:rsid w:val="00AD4578"/>
    <w:rsid w:val="00AD752A"/>
    <w:rsid w:val="00AE1E02"/>
    <w:rsid w:val="00AE23FD"/>
    <w:rsid w:val="00AE2AC4"/>
    <w:rsid w:val="00AE395E"/>
    <w:rsid w:val="00AE3A82"/>
    <w:rsid w:val="00AE54AA"/>
    <w:rsid w:val="00AE61CA"/>
    <w:rsid w:val="00AF075F"/>
    <w:rsid w:val="00AF099D"/>
    <w:rsid w:val="00AF0F35"/>
    <w:rsid w:val="00AF10C8"/>
    <w:rsid w:val="00AF2E7A"/>
    <w:rsid w:val="00AF30D8"/>
    <w:rsid w:val="00AF7F00"/>
    <w:rsid w:val="00B00544"/>
    <w:rsid w:val="00B017E9"/>
    <w:rsid w:val="00B02FB0"/>
    <w:rsid w:val="00B0647F"/>
    <w:rsid w:val="00B065EC"/>
    <w:rsid w:val="00B068BD"/>
    <w:rsid w:val="00B12440"/>
    <w:rsid w:val="00B128F8"/>
    <w:rsid w:val="00B15C4D"/>
    <w:rsid w:val="00B1640F"/>
    <w:rsid w:val="00B20313"/>
    <w:rsid w:val="00B20E4D"/>
    <w:rsid w:val="00B21DF9"/>
    <w:rsid w:val="00B2261E"/>
    <w:rsid w:val="00B22BC0"/>
    <w:rsid w:val="00B25B19"/>
    <w:rsid w:val="00B26A6B"/>
    <w:rsid w:val="00B320CA"/>
    <w:rsid w:val="00B34931"/>
    <w:rsid w:val="00B3502B"/>
    <w:rsid w:val="00B35341"/>
    <w:rsid w:val="00B354B3"/>
    <w:rsid w:val="00B36F5C"/>
    <w:rsid w:val="00B37285"/>
    <w:rsid w:val="00B4051E"/>
    <w:rsid w:val="00B42055"/>
    <w:rsid w:val="00B44091"/>
    <w:rsid w:val="00B44765"/>
    <w:rsid w:val="00B44DBA"/>
    <w:rsid w:val="00B469BD"/>
    <w:rsid w:val="00B479E6"/>
    <w:rsid w:val="00B47A5D"/>
    <w:rsid w:val="00B531CF"/>
    <w:rsid w:val="00B53713"/>
    <w:rsid w:val="00B546CA"/>
    <w:rsid w:val="00B54C8A"/>
    <w:rsid w:val="00B566CF"/>
    <w:rsid w:val="00B568CF"/>
    <w:rsid w:val="00B56DB9"/>
    <w:rsid w:val="00B57FD6"/>
    <w:rsid w:val="00B609C9"/>
    <w:rsid w:val="00B626FC"/>
    <w:rsid w:val="00B629B6"/>
    <w:rsid w:val="00B65D4F"/>
    <w:rsid w:val="00B66A8A"/>
    <w:rsid w:val="00B670C3"/>
    <w:rsid w:val="00B67A54"/>
    <w:rsid w:val="00B70B7A"/>
    <w:rsid w:val="00B70CC6"/>
    <w:rsid w:val="00B7155C"/>
    <w:rsid w:val="00B724C0"/>
    <w:rsid w:val="00B726FE"/>
    <w:rsid w:val="00B72CA4"/>
    <w:rsid w:val="00B75700"/>
    <w:rsid w:val="00B757E4"/>
    <w:rsid w:val="00B75C25"/>
    <w:rsid w:val="00B75E8A"/>
    <w:rsid w:val="00B76754"/>
    <w:rsid w:val="00B76F92"/>
    <w:rsid w:val="00B77354"/>
    <w:rsid w:val="00B80E2E"/>
    <w:rsid w:val="00B81A86"/>
    <w:rsid w:val="00B8528C"/>
    <w:rsid w:val="00B8569A"/>
    <w:rsid w:val="00B87562"/>
    <w:rsid w:val="00B91710"/>
    <w:rsid w:val="00B934B4"/>
    <w:rsid w:val="00B94547"/>
    <w:rsid w:val="00B95713"/>
    <w:rsid w:val="00BA1CF9"/>
    <w:rsid w:val="00BA1E8D"/>
    <w:rsid w:val="00BA22F7"/>
    <w:rsid w:val="00BA398C"/>
    <w:rsid w:val="00BB0221"/>
    <w:rsid w:val="00BB08CF"/>
    <w:rsid w:val="00BB43EB"/>
    <w:rsid w:val="00BB451C"/>
    <w:rsid w:val="00BB4DAE"/>
    <w:rsid w:val="00BB4FA8"/>
    <w:rsid w:val="00BB571F"/>
    <w:rsid w:val="00BB6631"/>
    <w:rsid w:val="00BB7199"/>
    <w:rsid w:val="00BC0C93"/>
    <w:rsid w:val="00BC1344"/>
    <w:rsid w:val="00BC1595"/>
    <w:rsid w:val="00BC18BA"/>
    <w:rsid w:val="00BC27E5"/>
    <w:rsid w:val="00BC46A0"/>
    <w:rsid w:val="00BC4BA1"/>
    <w:rsid w:val="00BC552C"/>
    <w:rsid w:val="00BC75F8"/>
    <w:rsid w:val="00BC77D1"/>
    <w:rsid w:val="00BC7B34"/>
    <w:rsid w:val="00BD0270"/>
    <w:rsid w:val="00BD13AC"/>
    <w:rsid w:val="00BD148D"/>
    <w:rsid w:val="00BD426C"/>
    <w:rsid w:val="00BD61AE"/>
    <w:rsid w:val="00BD66AD"/>
    <w:rsid w:val="00BD729F"/>
    <w:rsid w:val="00BE05D0"/>
    <w:rsid w:val="00BE1DA9"/>
    <w:rsid w:val="00BE1F47"/>
    <w:rsid w:val="00BE3962"/>
    <w:rsid w:val="00BE3BCE"/>
    <w:rsid w:val="00BE4304"/>
    <w:rsid w:val="00BE5B78"/>
    <w:rsid w:val="00BF10D3"/>
    <w:rsid w:val="00BF1218"/>
    <w:rsid w:val="00BF13C8"/>
    <w:rsid w:val="00BF291C"/>
    <w:rsid w:val="00BF2E07"/>
    <w:rsid w:val="00BF5645"/>
    <w:rsid w:val="00BF575F"/>
    <w:rsid w:val="00BF58E7"/>
    <w:rsid w:val="00C03196"/>
    <w:rsid w:val="00C03679"/>
    <w:rsid w:val="00C05173"/>
    <w:rsid w:val="00C05E14"/>
    <w:rsid w:val="00C06804"/>
    <w:rsid w:val="00C10040"/>
    <w:rsid w:val="00C10444"/>
    <w:rsid w:val="00C107AF"/>
    <w:rsid w:val="00C118E4"/>
    <w:rsid w:val="00C1400E"/>
    <w:rsid w:val="00C14478"/>
    <w:rsid w:val="00C14AB2"/>
    <w:rsid w:val="00C15A59"/>
    <w:rsid w:val="00C16357"/>
    <w:rsid w:val="00C16DFC"/>
    <w:rsid w:val="00C17E49"/>
    <w:rsid w:val="00C20145"/>
    <w:rsid w:val="00C22A32"/>
    <w:rsid w:val="00C249FE"/>
    <w:rsid w:val="00C318F7"/>
    <w:rsid w:val="00C31993"/>
    <w:rsid w:val="00C33980"/>
    <w:rsid w:val="00C35B31"/>
    <w:rsid w:val="00C36497"/>
    <w:rsid w:val="00C36CCE"/>
    <w:rsid w:val="00C4232F"/>
    <w:rsid w:val="00C446FB"/>
    <w:rsid w:val="00C45B2C"/>
    <w:rsid w:val="00C5091C"/>
    <w:rsid w:val="00C50C82"/>
    <w:rsid w:val="00C511A2"/>
    <w:rsid w:val="00C52E45"/>
    <w:rsid w:val="00C52F64"/>
    <w:rsid w:val="00C53A89"/>
    <w:rsid w:val="00C53AB4"/>
    <w:rsid w:val="00C540F5"/>
    <w:rsid w:val="00C55438"/>
    <w:rsid w:val="00C56104"/>
    <w:rsid w:val="00C56601"/>
    <w:rsid w:val="00C57D5C"/>
    <w:rsid w:val="00C61C22"/>
    <w:rsid w:val="00C64876"/>
    <w:rsid w:val="00C67C6B"/>
    <w:rsid w:val="00C7035B"/>
    <w:rsid w:val="00C72574"/>
    <w:rsid w:val="00C739F0"/>
    <w:rsid w:val="00C73E58"/>
    <w:rsid w:val="00C74A53"/>
    <w:rsid w:val="00C75852"/>
    <w:rsid w:val="00C76512"/>
    <w:rsid w:val="00C76724"/>
    <w:rsid w:val="00C76B6C"/>
    <w:rsid w:val="00C77C9E"/>
    <w:rsid w:val="00C8256E"/>
    <w:rsid w:val="00C834DF"/>
    <w:rsid w:val="00C83CF4"/>
    <w:rsid w:val="00C8404C"/>
    <w:rsid w:val="00C843AF"/>
    <w:rsid w:val="00C91886"/>
    <w:rsid w:val="00C922F2"/>
    <w:rsid w:val="00C92ADC"/>
    <w:rsid w:val="00C9327F"/>
    <w:rsid w:val="00C940A4"/>
    <w:rsid w:val="00C94EE5"/>
    <w:rsid w:val="00C971FD"/>
    <w:rsid w:val="00C97762"/>
    <w:rsid w:val="00C977DE"/>
    <w:rsid w:val="00CA05A9"/>
    <w:rsid w:val="00CA0A83"/>
    <w:rsid w:val="00CA15C9"/>
    <w:rsid w:val="00CA192A"/>
    <w:rsid w:val="00CA2FC5"/>
    <w:rsid w:val="00CA369B"/>
    <w:rsid w:val="00CA3808"/>
    <w:rsid w:val="00CA5302"/>
    <w:rsid w:val="00CA76E8"/>
    <w:rsid w:val="00CB054E"/>
    <w:rsid w:val="00CB3EE2"/>
    <w:rsid w:val="00CB5289"/>
    <w:rsid w:val="00CB6E88"/>
    <w:rsid w:val="00CB74E4"/>
    <w:rsid w:val="00CB7FB5"/>
    <w:rsid w:val="00CC46D1"/>
    <w:rsid w:val="00CC4C07"/>
    <w:rsid w:val="00CC670A"/>
    <w:rsid w:val="00CC7EE4"/>
    <w:rsid w:val="00CD23C3"/>
    <w:rsid w:val="00CD2DAB"/>
    <w:rsid w:val="00CD3C01"/>
    <w:rsid w:val="00CD5CD9"/>
    <w:rsid w:val="00CD799B"/>
    <w:rsid w:val="00CE1B6F"/>
    <w:rsid w:val="00CE44F5"/>
    <w:rsid w:val="00CE5E00"/>
    <w:rsid w:val="00CE6507"/>
    <w:rsid w:val="00CF045B"/>
    <w:rsid w:val="00CF1B8E"/>
    <w:rsid w:val="00CF2082"/>
    <w:rsid w:val="00CF2B81"/>
    <w:rsid w:val="00CF5E04"/>
    <w:rsid w:val="00CF5E11"/>
    <w:rsid w:val="00CF6E5A"/>
    <w:rsid w:val="00D0082A"/>
    <w:rsid w:val="00D00C00"/>
    <w:rsid w:val="00D01835"/>
    <w:rsid w:val="00D01F5E"/>
    <w:rsid w:val="00D0326D"/>
    <w:rsid w:val="00D043A5"/>
    <w:rsid w:val="00D04F0A"/>
    <w:rsid w:val="00D05496"/>
    <w:rsid w:val="00D11430"/>
    <w:rsid w:val="00D123D0"/>
    <w:rsid w:val="00D12644"/>
    <w:rsid w:val="00D12AA9"/>
    <w:rsid w:val="00D13428"/>
    <w:rsid w:val="00D14793"/>
    <w:rsid w:val="00D14A35"/>
    <w:rsid w:val="00D159FA"/>
    <w:rsid w:val="00D25635"/>
    <w:rsid w:val="00D27F0F"/>
    <w:rsid w:val="00D30C91"/>
    <w:rsid w:val="00D315B9"/>
    <w:rsid w:val="00D31CAD"/>
    <w:rsid w:val="00D320DB"/>
    <w:rsid w:val="00D33574"/>
    <w:rsid w:val="00D347EA"/>
    <w:rsid w:val="00D448F9"/>
    <w:rsid w:val="00D457FD"/>
    <w:rsid w:val="00D45D97"/>
    <w:rsid w:val="00D47BAF"/>
    <w:rsid w:val="00D5075E"/>
    <w:rsid w:val="00D52846"/>
    <w:rsid w:val="00D53478"/>
    <w:rsid w:val="00D5382E"/>
    <w:rsid w:val="00D573F4"/>
    <w:rsid w:val="00D60493"/>
    <w:rsid w:val="00D610CD"/>
    <w:rsid w:val="00D6110A"/>
    <w:rsid w:val="00D61D72"/>
    <w:rsid w:val="00D64C58"/>
    <w:rsid w:val="00D654E9"/>
    <w:rsid w:val="00D6643E"/>
    <w:rsid w:val="00D71D1E"/>
    <w:rsid w:val="00D7281F"/>
    <w:rsid w:val="00D73E28"/>
    <w:rsid w:val="00D74A72"/>
    <w:rsid w:val="00D74E64"/>
    <w:rsid w:val="00D760BD"/>
    <w:rsid w:val="00D80630"/>
    <w:rsid w:val="00D80CC4"/>
    <w:rsid w:val="00D81D85"/>
    <w:rsid w:val="00D82CA8"/>
    <w:rsid w:val="00D83676"/>
    <w:rsid w:val="00D83A26"/>
    <w:rsid w:val="00D84066"/>
    <w:rsid w:val="00D843F3"/>
    <w:rsid w:val="00D84C69"/>
    <w:rsid w:val="00D855F8"/>
    <w:rsid w:val="00D863CA"/>
    <w:rsid w:val="00D919B6"/>
    <w:rsid w:val="00D922D9"/>
    <w:rsid w:val="00D92968"/>
    <w:rsid w:val="00D92EA5"/>
    <w:rsid w:val="00D934BD"/>
    <w:rsid w:val="00D94A1A"/>
    <w:rsid w:val="00D94C2E"/>
    <w:rsid w:val="00D967F8"/>
    <w:rsid w:val="00D97051"/>
    <w:rsid w:val="00D97A10"/>
    <w:rsid w:val="00D97C7A"/>
    <w:rsid w:val="00DA0087"/>
    <w:rsid w:val="00DA0265"/>
    <w:rsid w:val="00DA0292"/>
    <w:rsid w:val="00DA1F97"/>
    <w:rsid w:val="00DA304F"/>
    <w:rsid w:val="00DA370A"/>
    <w:rsid w:val="00DA41F9"/>
    <w:rsid w:val="00DA4472"/>
    <w:rsid w:val="00DA5FE1"/>
    <w:rsid w:val="00DA693E"/>
    <w:rsid w:val="00DA723F"/>
    <w:rsid w:val="00DB0AF9"/>
    <w:rsid w:val="00DB0C1B"/>
    <w:rsid w:val="00DB23D4"/>
    <w:rsid w:val="00DB251E"/>
    <w:rsid w:val="00DB2560"/>
    <w:rsid w:val="00DB52BC"/>
    <w:rsid w:val="00DB68EB"/>
    <w:rsid w:val="00DB7AE1"/>
    <w:rsid w:val="00DC19A0"/>
    <w:rsid w:val="00DC1BF0"/>
    <w:rsid w:val="00DC1CEC"/>
    <w:rsid w:val="00DC5611"/>
    <w:rsid w:val="00DC5724"/>
    <w:rsid w:val="00DC5F1C"/>
    <w:rsid w:val="00DD4B94"/>
    <w:rsid w:val="00DD6EE9"/>
    <w:rsid w:val="00DE0348"/>
    <w:rsid w:val="00DE077B"/>
    <w:rsid w:val="00DE22AE"/>
    <w:rsid w:val="00DE32B4"/>
    <w:rsid w:val="00DE3389"/>
    <w:rsid w:val="00DE4153"/>
    <w:rsid w:val="00DE41F4"/>
    <w:rsid w:val="00DE4AE5"/>
    <w:rsid w:val="00DE4D55"/>
    <w:rsid w:val="00DE50B6"/>
    <w:rsid w:val="00DE5243"/>
    <w:rsid w:val="00DE6A17"/>
    <w:rsid w:val="00DF09C6"/>
    <w:rsid w:val="00DF0AA4"/>
    <w:rsid w:val="00DF1FCA"/>
    <w:rsid w:val="00DF220A"/>
    <w:rsid w:val="00DF2665"/>
    <w:rsid w:val="00DF4B30"/>
    <w:rsid w:val="00DF4B9A"/>
    <w:rsid w:val="00DF4FD9"/>
    <w:rsid w:val="00DF5E60"/>
    <w:rsid w:val="00DF634C"/>
    <w:rsid w:val="00DF63F2"/>
    <w:rsid w:val="00DF7869"/>
    <w:rsid w:val="00E02633"/>
    <w:rsid w:val="00E029B4"/>
    <w:rsid w:val="00E0365E"/>
    <w:rsid w:val="00E041DE"/>
    <w:rsid w:val="00E05BC0"/>
    <w:rsid w:val="00E07409"/>
    <w:rsid w:val="00E0791F"/>
    <w:rsid w:val="00E1115F"/>
    <w:rsid w:val="00E12BB6"/>
    <w:rsid w:val="00E16784"/>
    <w:rsid w:val="00E20135"/>
    <w:rsid w:val="00E20D99"/>
    <w:rsid w:val="00E2164F"/>
    <w:rsid w:val="00E21AB4"/>
    <w:rsid w:val="00E21B97"/>
    <w:rsid w:val="00E222DF"/>
    <w:rsid w:val="00E22654"/>
    <w:rsid w:val="00E23F55"/>
    <w:rsid w:val="00E25D88"/>
    <w:rsid w:val="00E2685A"/>
    <w:rsid w:val="00E275A3"/>
    <w:rsid w:val="00E30C55"/>
    <w:rsid w:val="00E3158F"/>
    <w:rsid w:val="00E32A30"/>
    <w:rsid w:val="00E33538"/>
    <w:rsid w:val="00E339FD"/>
    <w:rsid w:val="00E33A41"/>
    <w:rsid w:val="00E34A75"/>
    <w:rsid w:val="00E35FCB"/>
    <w:rsid w:val="00E36EAD"/>
    <w:rsid w:val="00E3778A"/>
    <w:rsid w:val="00E447C0"/>
    <w:rsid w:val="00E44F97"/>
    <w:rsid w:val="00E45050"/>
    <w:rsid w:val="00E45AE6"/>
    <w:rsid w:val="00E50128"/>
    <w:rsid w:val="00E5070C"/>
    <w:rsid w:val="00E50AF3"/>
    <w:rsid w:val="00E516B2"/>
    <w:rsid w:val="00E52AF9"/>
    <w:rsid w:val="00E5339E"/>
    <w:rsid w:val="00E545E1"/>
    <w:rsid w:val="00E54936"/>
    <w:rsid w:val="00E54F04"/>
    <w:rsid w:val="00E57298"/>
    <w:rsid w:val="00E57330"/>
    <w:rsid w:val="00E57F6A"/>
    <w:rsid w:val="00E6022B"/>
    <w:rsid w:val="00E6051B"/>
    <w:rsid w:val="00E6228F"/>
    <w:rsid w:val="00E62A47"/>
    <w:rsid w:val="00E66237"/>
    <w:rsid w:val="00E711BD"/>
    <w:rsid w:val="00E716F8"/>
    <w:rsid w:val="00E71AAA"/>
    <w:rsid w:val="00E7244A"/>
    <w:rsid w:val="00E72532"/>
    <w:rsid w:val="00E7287C"/>
    <w:rsid w:val="00E74FC7"/>
    <w:rsid w:val="00E75877"/>
    <w:rsid w:val="00E80006"/>
    <w:rsid w:val="00E80B6F"/>
    <w:rsid w:val="00E80DC3"/>
    <w:rsid w:val="00E820C6"/>
    <w:rsid w:val="00E82A8B"/>
    <w:rsid w:val="00E8627A"/>
    <w:rsid w:val="00E87694"/>
    <w:rsid w:val="00E90A32"/>
    <w:rsid w:val="00E939E4"/>
    <w:rsid w:val="00E94C95"/>
    <w:rsid w:val="00E9726E"/>
    <w:rsid w:val="00E978A6"/>
    <w:rsid w:val="00EA1D2C"/>
    <w:rsid w:val="00EA253B"/>
    <w:rsid w:val="00EA393D"/>
    <w:rsid w:val="00EA3D62"/>
    <w:rsid w:val="00EA4FB1"/>
    <w:rsid w:val="00EA5792"/>
    <w:rsid w:val="00EA589F"/>
    <w:rsid w:val="00EA69C6"/>
    <w:rsid w:val="00EA7BFA"/>
    <w:rsid w:val="00EA7C51"/>
    <w:rsid w:val="00EB022F"/>
    <w:rsid w:val="00EB1DE6"/>
    <w:rsid w:val="00EB2568"/>
    <w:rsid w:val="00EB37FD"/>
    <w:rsid w:val="00EB3A10"/>
    <w:rsid w:val="00EB4849"/>
    <w:rsid w:val="00EB54C1"/>
    <w:rsid w:val="00EB6E97"/>
    <w:rsid w:val="00EB7B11"/>
    <w:rsid w:val="00EC1270"/>
    <w:rsid w:val="00EC1CA0"/>
    <w:rsid w:val="00EC2015"/>
    <w:rsid w:val="00EC33B8"/>
    <w:rsid w:val="00EC6999"/>
    <w:rsid w:val="00EC7E0B"/>
    <w:rsid w:val="00ED047F"/>
    <w:rsid w:val="00ED21AA"/>
    <w:rsid w:val="00ED2BC2"/>
    <w:rsid w:val="00ED372F"/>
    <w:rsid w:val="00ED3867"/>
    <w:rsid w:val="00ED4326"/>
    <w:rsid w:val="00ED6DC8"/>
    <w:rsid w:val="00ED732C"/>
    <w:rsid w:val="00ED7830"/>
    <w:rsid w:val="00EE1149"/>
    <w:rsid w:val="00EE27E5"/>
    <w:rsid w:val="00EE381E"/>
    <w:rsid w:val="00EE3C46"/>
    <w:rsid w:val="00EE459A"/>
    <w:rsid w:val="00EE53E0"/>
    <w:rsid w:val="00EE5923"/>
    <w:rsid w:val="00EE5BE2"/>
    <w:rsid w:val="00EE7C86"/>
    <w:rsid w:val="00EF0501"/>
    <w:rsid w:val="00EF0FA7"/>
    <w:rsid w:val="00EF1286"/>
    <w:rsid w:val="00EF1345"/>
    <w:rsid w:val="00EF15DA"/>
    <w:rsid w:val="00EF1DCE"/>
    <w:rsid w:val="00EF2B3A"/>
    <w:rsid w:val="00EF37F2"/>
    <w:rsid w:val="00EF38E5"/>
    <w:rsid w:val="00EF3A79"/>
    <w:rsid w:val="00EF488C"/>
    <w:rsid w:val="00EF6229"/>
    <w:rsid w:val="00EF640E"/>
    <w:rsid w:val="00EF7C4A"/>
    <w:rsid w:val="00F02170"/>
    <w:rsid w:val="00F02687"/>
    <w:rsid w:val="00F03285"/>
    <w:rsid w:val="00F06AB9"/>
    <w:rsid w:val="00F10971"/>
    <w:rsid w:val="00F114E9"/>
    <w:rsid w:val="00F1204E"/>
    <w:rsid w:val="00F12952"/>
    <w:rsid w:val="00F14D56"/>
    <w:rsid w:val="00F21D1B"/>
    <w:rsid w:val="00F21F28"/>
    <w:rsid w:val="00F22C9B"/>
    <w:rsid w:val="00F23372"/>
    <w:rsid w:val="00F268AB"/>
    <w:rsid w:val="00F3064E"/>
    <w:rsid w:val="00F30AA6"/>
    <w:rsid w:val="00F30C47"/>
    <w:rsid w:val="00F314A6"/>
    <w:rsid w:val="00F324B2"/>
    <w:rsid w:val="00F3524B"/>
    <w:rsid w:val="00F3613B"/>
    <w:rsid w:val="00F36AAB"/>
    <w:rsid w:val="00F3716E"/>
    <w:rsid w:val="00F37B56"/>
    <w:rsid w:val="00F41864"/>
    <w:rsid w:val="00F42006"/>
    <w:rsid w:val="00F42ADE"/>
    <w:rsid w:val="00F45D56"/>
    <w:rsid w:val="00F46A88"/>
    <w:rsid w:val="00F47564"/>
    <w:rsid w:val="00F47718"/>
    <w:rsid w:val="00F478E1"/>
    <w:rsid w:val="00F50775"/>
    <w:rsid w:val="00F51C65"/>
    <w:rsid w:val="00F51DDB"/>
    <w:rsid w:val="00F51EAD"/>
    <w:rsid w:val="00F52272"/>
    <w:rsid w:val="00F54071"/>
    <w:rsid w:val="00F54281"/>
    <w:rsid w:val="00F620BE"/>
    <w:rsid w:val="00F631B6"/>
    <w:rsid w:val="00F64372"/>
    <w:rsid w:val="00F6488D"/>
    <w:rsid w:val="00F64E8F"/>
    <w:rsid w:val="00F64EF4"/>
    <w:rsid w:val="00F6729E"/>
    <w:rsid w:val="00F679C3"/>
    <w:rsid w:val="00F7136B"/>
    <w:rsid w:val="00F77B27"/>
    <w:rsid w:val="00F82427"/>
    <w:rsid w:val="00F8266A"/>
    <w:rsid w:val="00F8293B"/>
    <w:rsid w:val="00F8482C"/>
    <w:rsid w:val="00F86884"/>
    <w:rsid w:val="00F90CF8"/>
    <w:rsid w:val="00F9279A"/>
    <w:rsid w:val="00F9336C"/>
    <w:rsid w:val="00F935BE"/>
    <w:rsid w:val="00F94F99"/>
    <w:rsid w:val="00F955AF"/>
    <w:rsid w:val="00F96187"/>
    <w:rsid w:val="00F9765C"/>
    <w:rsid w:val="00FA07E3"/>
    <w:rsid w:val="00FA0ABF"/>
    <w:rsid w:val="00FA10C8"/>
    <w:rsid w:val="00FA3634"/>
    <w:rsid w:val="00FA6D4C"/>
    <w:rsid w:val="00FA7EEB"/>
    <w:rsid w:val="00FB0D0C"/>
    <w:rsid w:val="00FB28E6"/>
    <w:rsid w:val="00FB2DAF"/>
    <w:rsid w:val="00FB4D22"/>
    <w:rsid w:val="00FB6123"/>
    <w:rsid w:val="00FB7747"/>
    <w:rsid w:val="00FC06FC"/>
    <w:rsid w:val="00FC1C21"/>
    <w:rsid w:val="00FC3458"/>
    <w:rsid w:val="00FC78A0"/>
    <w:rsid w:val="00FC7B75"/>
    <w:rsid w:val="00FD130F"/>
    <w:rsid w:val="00FD2074"/>
    <w:rsid w:val="00FD41FC"/>
    <w:rsid w:val="00FD4FFB"/>
    <w:rsid w:val="00FD72CB"/>
    <w:rsid w:val="00FE0F13"/>
    <w:rsid w:val="00FE37EC"/>
    <w:rsid w:val="00FE3C4B"/>
    <w:rsid w:val="00FE5A7A"/>
    <w:rsid w:val="00FE6A88"/>
    <w:rsid w:val="00FF07AB"/>
    <w:rsid w:val="00FF098C"/>
    <w:rsid w:val="00FF23A9"/>
    <w:rsid w:val="00FF2968"/>
    <w:rsid w:val="00FF2BD3"/>
    <w:rsid w:val="00FF3AEA"/>
    <w:rsid w:val="00FF517E"/>
    <w:rsid w:val="00FF5356"/>
    <w:rsid w:val="00FF5601"/>
    <w:rsid w:val="00FF5A4B"/>
    <w:rsid w:val="00FF5EB9"/>
    <w:rsid w:val="00FF7C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8E7"/>
    <w:rPr>
      <w:rFonts w:ascii="Trebuchet MS" w:hAnsi="Trebuchet MS"/>
    </w:rPr>
  </w:style>
  <w:style w:type="paragraph" w:styleId="Heading1">
    <w:name w:val="heading 1"/>
    <w:basedOn w:val="Normal"/>
    <w:next w:val="Normal"/>
    <w:link w:val="Heading1Char"/>
    <w:uiPriority w:val="9"/>
    <w:qFormat/>
    <w:rsid w:val="008C59B3"/>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2164F"/>
    <w:pPr>
      <w:keepNext/>
      <w:keepLines/>
      <w:numPr>
        <w:ilvl w:val="1"/>
        <w:numId w:val="2"/>
      </w:numPr>
      <w:spacing w:before="40" w:after="0" w:line="276"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2B3F97"/>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9"/>
    <w:qFormat/>
    <w:rsid w:val="00184156"/>
    <w:pPr>
      <w:keepNext/>
      <w:numPr>
        <w:ilvl w:val="3"/>
        <w:numId w:val="2"/>
      </w:numPr>
      <w:spacing w:before="240" w:after="60" w:line="276" w:lineRule="auto"/>
      <w:outlineLvl w:val="3"/>
    </w:pPr>
    <w:rPr>
      <w:rFonts w:ascii="Times New Roman" w:eastAsia="Calibri" w:hAnsi="Times New Roman" w:cs="Times New Roman"/>
      <w:b/>
      <w:bCs/>
      <w:sz w:val="28"/>
      <w:szCs w:val="28"/>
    </w:rPr>
  </w:style>
  <w:style w:type="paragraph" w:styleId="Heading5">
    <w:name w:val="heading 5"/>
    <w:basedOn w:val="Normal"/>
    <w:next w:val="Normal"/>
    <w:link w:val="Heading5Char"/>
    <w:uiPriority w:val="9"/>
    <w:semiHidden/>
    <w:unhideWhenUsed/>
    <w:qFormat/>
    <w:rsid w:val="00877C0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EE381E"/>
  </w:style>
  <w:style w:type="table" w:styleId="TableGridLight">
    <w:name w:val="Grid Table Light"/>
    <w:basedOn w:val="TableNormal"/>
    <w:uiPriority w:val="40"/>
    <w:rsid w:val="00EE38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EE38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uiPriority w:val="99"/>
    <w:rsid w:val="00184156"/>
    <w:rPr>
      <w:rFonts w:ascii="Times New Roman" w:eastAsia="Calibri" w:hAnsi="Times New Roman" w:cs="Times New Roman"/>
      <w:b/>
      <w:bCs/>
      <w:sz w:val="28"/>
      <w:szCs w:val="28"/>
    </w:rPr>
  </w:style>
  <w:style w:type="character" w:styleId="Hyperlink">
    <w:name w:val="Hyperlink"/>
    <w:uiPriority w:val="99"/>
    <w:rsid w:val="00184156"/>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184156"/>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184156"/>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84156"/>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184156"/>
    <w:pPr>
      <w:spacing w:line="240" w:lineRule="exact"/>
    </w:pPr>
    <w:rPr>
      <w:rFonts w:ascii="Calibri" w:hAnsi="Calibri" w:cs="Times New Roman"/>
      <w:noProof/>
      <w:sz w:val="20"/>
      <w:szCs w:val="20"/>
      <w:vertAlign w:val="superscript"/>
      <w:lang w:val="en-US"/>
    </w:rPr>
  </w:style>
  <w:style w:type="paragraph" w:customStyle="1" w:styleId="Default">
    <w:name w:val="Default"/>
    <w:rsid w:val="00ED2BC2"/>
    <w:pPr>
      <w:autoSpaceDE w:val="0"/>
      <w:autoSpaceDN w:val="0"/>
      <w:adjustRightInd w:val="0"/>
      <w:spacing w:after="0" w:line="240" w:lineRule="auto"/>
    </w:pPr>
    <w:rPr>
      <w:rFonts w:ascii="Trebuchet MS" w:hAnsi="Trebuchet MS" w:cs="Trebuchet MS"/>
      <w:color w:val="000000"/>
      <w:sz w:val="24"/>
      <w:szCs w:val="24"/>
      <w:lang w:val="en-US"/>
    </w:rPr>
  </w:style>
  <w:style w:type="character" w:customStyle="1" w:styleId="Heading2Char">
    <w:name w:val="Heading 2 Char"/>
    <w:basedOn w:val="DefaultParagraphFont"/>
    <w:link w:val="Heading2"/>
    <w:uiPriority w:val="9"/>
    <w:rsid w:val="00E2164F"/>
    <w:rPr>
      <w:rFonts w:asciiTheme="majorHAnsi" w:eastAsiaTheme="majorEastAsia" w:hAnsiTheme="majorHAnsi" w:cstheme="majorBidi"/>
      <w:color w:val="2E74B5" w:themeColor="accent1" w:themeShade="BF"/>
      <w:sz w:val="26"/>
      <w:szCs w:val="26"/>
      <w:lang w:val="en-US"/>
    </w:rPr>
  </w:style>
  <w:style w:type="paragraph" w:styleId="NormalWeb">
    <w:name w:val="Normal (Web)"/>
    <w:basedOn w:val="Normal"/>
    <w:uiPriority w:val="99"/>
    <w:unhideWhenUsed/>
    <w:rsid w:val="00AF0F3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8C59B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C59B3"/>
    <w:pPr>
      <w:outlineLvl w:val="9"/>
    </w:pPr>
    <w:rPr>
      <w:lang w:val="en-US"/>
    </w:rPr>
  </w:style>
  <w:style w:type="paragraph" w:styleId="TOC2">
    <w:name w:val="toc 2"/>
    <w:basedOn w:val="Normal"/>
    <w:next w:val="Normal"/>
    <w:autoRedefine/>
    <w:uiPriority w:val="39"/>
    <w:unhideWhenUsed/>
    <w:rsid w:val="003C0F35"/>
    <w:pPr>
      <w:tabs>
        <w:tab w:val="left" w:pos="880"/>
        <w:tab w:val="right" w:leader="dot" w:pos="10055"/>
      </w:tabs>
      <w:spacing w:after="100"/>
      <w:ind w:left="220"/>
    </w:pPr>
  </w:style>
  <w:style w:type="character" w:customStyle="1" w:styleId="Heading3Char">
    <w:name w:val="Heading 3 Char"/>
    <w:basedOn w:val="DefaultParagraphFont"/>
    <w:link w:val="Heading3"/>
    <w:uiPriority w:val="9"/>
    <w:rsid w:val="002B3F9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3C0F35"/>
    <w:pPr>
      <w:tabs>
        <w:tab w:val="right" w:leader="dot" w:pos="10055"/>
      </w:tabs>
      <w:spacing w:after="100"/>
    </w:pPr>
  </w:style>
  <w:style w:type="paragraph" w:styleId="TOC3">
    <w:name w:val="toc 3"/>
    <w:basedOn w:val="Normal"/>
    <w:next w:val="Normal"/>
    <w:autoRedefine/>
    <w:uiPriority w:val="39"/>
    <w:unhideWhenUsed/>
    <w:rsid w:val="00486E03"/>
    <w:pPr>
      <w:tabs>
        <w:tab w:val="left" w:pos="1320"/>
        <w:tab w:val="right" w:leader="dot" w:pos="9913"/>
      </w:tabs>
      <w:spacing w:after="100"/>
      <w:ind w:left="440"/>
    </w:pPr>
  </w:style>
  <w:style w:type="paragraph" w:styleId="TOC4">
    <w:name w:val="toc 4"/>
    <w:basedOn w:val="Normal"/>
    <w:next w:val="Normal"/>
    <w:autoRedefine/>
    <w:uiPriority w:val="39"/>
    <w:unhideWhenUsed/>
    <w:rsid w:val="000D07B5"/>
    <w:pPr>
      <w:spacing w:after="100"/>
      <w:ind w:left="660"/>
    </w:pPr>
    <w:rPr>
      <w:rFonts w:asciiTheme="minorHAnsi" w:eastAsiaTheme="minorEastAsia" w:hAnsiTheme="minorHAnsi"/>
      <w:lang w:val="en-US"/>
    </w:rPr>
  </w:style>
  <w:style w:type="paragraph" w:styleId="TOC5">
    <w:name w:val="toc 5"/>
    <w:basedOn w:val="Normal"/>
    <w:next w:val="Normal"/>
    <w:autoRedefine/>
    <w:uiPriority w:val="39"/>
    <w:unhideWhenUsed/>
    <w:rsid w:val="000D07B5"/>
    <w:pPr>
      <w:spacing w:after="100"/>
      <w:ind w:left="880"/>
    </w:pPr>
    <w:rPr>
      <w:rFonts w:asciiTheme="minorHAnsi" w:eastAsiaTheme="minorEastAsia" w:hAnsiTheme="minorHAnsi"/>
      <w:lang w:val="en-US"/>
    </w:rPr>
  </w:style>
  <w:style w:type="paragraph" w:styleId="TOC6">
    <w:name w:val="toc 6"/>
    <w:basedOn w:val="Normal"/>
    <w:next w:val="Normal"/>
    <w:autoRedefine/>
    <w:uiPriority w:val="39"/>
    <w:unhideWhenUsed/>
    <w:rsid w:val="000D07B5"/>
    <w:pPr>
      <w:spacing w:after="100"/>
      <w:ind w:left="1100"/>
    </w:pPr>
    <w:rPr>
      <w:rFonts w:asciiTheme="minorHAnsi" w:eastAsiaTheme="minorEastAsia" w:hAnsiTheme="minorHAnsi"/>
      <w:lang w:val="en-US"/>
    </w:rPr>
  </w:style>
  <w:style w:type="paragraph" w:styleId="TOC7">
    <w:name w:val="toc 7"/>
    <w:basedOn w:val="Normal"/>
    <w:next w:val="Normal"/>
    <w:autoRedefine/>
    <w:uiPriority w:val="39"/>
    <w:unhideWhenUsed/>
    <w:rsid w:val="000D07B5"/>
    <w:pPr>
      <w:spacing w:after="100"/>
      <w:ind w:left="1320"/>
    </w:pPr>
    <w:rPr>
      <w:rFonts w:asciiTheme="minorHAnsi" w:eastAsiaTheme="minorEastAsia" w:hAnsiTheme="minorHAnsi"/>
      <w:lang w:val="en-US"/>
    </w:rPr>
  </w:style>
  <w:style w:type="paragraph" w:styleId="TOC8">
    <w:name w:val="toc 8"/>
    <w:basedOn w:val="Normal"/>
    <w:next w:val="Normal"/>
    <w:autoRedefine/>
    <w:uiPriority w:val="39"/>
    <w:unhideWhenUsed/>
    <w:rsid w:val="000D07B5"/>
    <w:pPr>
      <w:spacing w:after="100"/>
      <w:ind w:left="1540"/>
    </w:pPr>
    <w:rPr>
      <w:rFonts w:asciiTheme="minorHAnsi" w:eastAsiaTheme="minorEastAsia" w:hAnsiTheme="minorHAnsi"/>
      <w:lang w:val="en-US"/>
    </w:rPr>
  </w:style>
  <w:style w:type="paragraph" w:styleId="TOC9">
    <w:name w:val="toc 9"/>
    <w:basedOn w:val="Normal"/>
    <w:next w:val="Normal"/>
    <w:autoRedefine/>
    <w:uiPriority w:val="39"/>
    <w:unhideWhenUsed/>
    <w:rsid w:val="000D07B5"/>
    <w:pPr>
      <w:spacing w:after="100"/>
      <w:ind w:left="1760"/>
    </w:pPr>
    <w:rPr>
      <w:rFonts w:asciiTheme="minorHAnsi" w:eastAsiaTheme="minorEastAsia" w:hAnsiTheme="minorHAnsi"/>
      <w:lang w:val="en-US"/>
    </w:rPr>
  </w:style>
  <w:style w:type="character" w:styleId="UnresolvedMention">
    <w:name w:val="Unresolved Mention"/>
    <w:basedOn w:val="DefaultParagraphFont"/>
    <w:uiPriority w:val="99"/>
    <w:semiHidden/>
    <w:unhideWhenUsed/>
    <w:rsid w:val="000D07B5"/>
    <w:rPr>
      <w:color w:val="605E5C"/>
      <w:shd w:val="clear" w:color="auto" w:fill="E1DFDD"/>
    </w:rPr>
  </w:style>
  <w:style w:type="character" w:customStyle="1" w:styleId="Other">
    <w:name w:val="Other_"/>
    <w:basedOn w:val="DefaultParagraphFont"/>
    <w:link w:val="Other0"/>
    <w:rsid w:val="00E36EAD"/>
    <w:rPr>
      <w:rFonts w:ascii="Trebuchet MS" w:eastAsia="Trebuchet MS" w:hAnsi="Trebuchet MS" w:cs="Trebuchet MS"/>
      <w:color w:val="244061"/>
    </w:rPr>
  </w:style>
  <w:style w:type="paragraph" w:customStyle="1" w:styleId="Other0">
    <w:name w:val="Other"/>
    <w:basedOn w:val="Normal"/>
    <w:link w:val="Other"/>
    <w:rsid w:val="00E36EAD"/>
    <w:pPr>
      <w:widowControl w:val="0"/>
      <w:spacing w:after="120" w:line="240" w:lineRule="auto"/>
    </w:pPr>
    <w:rPr>
      <w:rFonts w:eastAsia="Trebuchet MS" w:cs="Trebuchet MS"/>
      <w:color w:val="244061"/>
    </w:rPr>
  </w:style>
  <w:style w:type="character" w:customStyle="1" w:styleId="BodyTextChar">
    <w:name w:val="Body Text Char"/>
    <w:basedOn w:val="DefaultParagraphFont"/>
    <w:link w:val="BodyText"/>
    <w:rsid w:val="00DC1BF0"/>
    <w:rPr>
      <w:rFonts w:ascii="Trebuchet MS" w:eastAsia="Trebuchet MS" w:hAnsi="Trebuchet MS" w:cs="Trebuchet MS"/>
      <w:color w:val="244061"/>
    </w:rPr>
  </w:style>
  <w:style w:type="character" w:customStyle="1" w:styleId="Heading10">
    <w:name w:val="Heading #1_"/>
    <w:basedOn w:val="DefaultParagraphFont"/>
    <w:link w:val="Heading11"/>
    <w:rsid w:val="00DC1BF0"/>
    <w:rPr>
      <w:rFonts w:ascii="Trebuchet MS" w:eastAsia="Trebuchet MS" w:hAnsi="Trebuchet MS" w:cs="Trebuchet MS"/>
      <w:b/>
      <w:bCs/>
      <w:color w:val="244061"/>
    </w:rPr>
  </w:style>
  <w:style w:type="paragraph" w:styleId="BodyText">
    <w:name w:val="Body Text"/>
    <w:basedOn w:val="Normal"/>
    <w:link w:val="BodyTextChar"/>
    <w:qFormat/>
    <w:rsid w:val="00DC1BF0"/>
    <w:pPr>
      <w:widowControl w:val="0"/>
      <w:spacing w:after="120" w:line="240" w:lineRule="auto"/>
    </w:pPr>
    <w:rPr>
      <w:rFonts w:eastAsia="Trebuchet MS" w:cs="Trebuchet MS"/>
      <w:color w:val="244061"/>
    </w:rPr>
  </w:style>
  <w:style w:type="character" w:customStyle="1" w:styleId="BodyTextChar1">
    <w:name w:val="Body Text Char1"/>
    <w:basedOn w:val="DefaultParagraphFont"/>
    <w:uiPriority w:val="99"/>
    <w:semiHidden/>
    <w:rsid w:val="00DC1BF0"/>
    <w:rPr>
      <w:rFonts w:ascii="Trebuchet MS" w:hAnsi="Trebuchet MS"/>
    </w:rPr>
  </w:style>
  <w:style w:type="paragraph" w:customStyle="1" w:styleId="Heading11">
    <w:name w:val="Heading #1"/>
    <w:basedOn w:val="Normal"/>
    <w:link w:val="Heading10"/>
    <w:rsid w:val="00DC1BF0"/>
    <w:pPr>
      <w:widowControl w:val="0"/>
      <w:spacing w:after="180" w:line="240" w:lineRule="auto"/>
      <w:outlineLvl w:val="0"/>
    </w:pPr>
    <w:rPr>
      <w:rFonts w:eastAsia="Trebuchet MS" w:cs="Trebuchet MS"/>
      <w:b/>
      <w:bCs/>
      <w:color w:val="244061"/>
    </w:rPr>
  </w:style>
  <w:style w:type="paragraph" w:styleId="NoSpacing">
    <w:name w:val="No Spacing"/>
    <w:uiPriority w:val="1"/>
    <w:qFormat/>
    <w:rsid w:val="00CF5E04"/>
    <w:pPr>
      <w:spacing w:after="0" w:line="240" w:lineRule="auto"/>
    </w:pPr>
    <w:rPr>
      <w:rFonts w:ascii="Trebuchet MS" w:hAnsi="Trebuchet MS"/>
    </w:rPr>
  </w:style>
  <w:style w:type="character" w:customStyle="1" w:styleId="Tablecaption">
    <w:name w:val="Table caption_"/>
    <w:basedOn w:val="DefaultParagraphFont"/>
    <w:link w:val="Tablecaption0"/>
    <w:rsid w:val="00983E8B"/>
    <w:rPr>
      <w:rFonts w:ascii="Trebuchet MS" w:eastAsia="Trebuchet MS" w:hAnsi="Trebuchet MS" w:cs="Trebuchet MS"/>
      <w:b/>
      <w:bCs/>
      <w:color w:val="244061"/>
    </w:rPr>
  </w:style>
  <w:style w:type="paragraph" w:customStyle="1" w:styleId="Tablecaption0">
    <w:name w:val="Table caption"/>
    <w:basedOn w:val="Normal"/>
    <w:link w:val="Tablecaption"/>
    <w:rsid w:val="00983E8B"/>
    <w:pPr>
      <w:widowControl w:val="0"/>
      <w:spacing w:after="0" w:line="240" w:lineRule="auto"/>
    </w:pPr>
    <w:rPr>
      <w:rFonts w:eastAsia="Trebuchet MS" w:cs="Trebuchet MS"/>
      <w:b/>
      <w:bCs/>
      <w:color w:val="244061"/>
    </w:rPr>
  </w:style>
  <w:style w:type="character" w:customStyle="1" w:styleId="Heading5Char">
    <w:name w:val="Heading 5 Char"/>
    <w:basedOn w:val="DefaultParagraphFont"/>
    <w:link w:val="Heading5"/>
    <w:uiPriority w:val="9"/>
    <w:semiHidden/>
    <w:rsid w:val="00877C08"/>
    <w:rPr>
      <w:rFonts w:asciiTheme="majorHAnsi" w:eastAsiaTheme="majorEastAsia" w:hAnsiTheme="majorHAnsi" w:cstheme="majorBidi"/>
      <w:color w:val="2E74B5" w:themeColor="accent1" w:themeShade="BF"/>
    </w:rPr>
  </w:style>
  <w:style w:type="paragraph" w:styleId="Subtitle">
    <w:name w:val="Subtitle"/>
    <w:basedOn w:val="Normal"/>
    <w:next w:val="Normal"/>
    <w:link w:val="SubtitleChar"/>
    <w:uiPriority w:val="11"/>
    <w:qFormat/>
    <w:rsid w:val="00966B29"/>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966B29"/>
    <w:rPr>
      <w:rFonts w:eastAsiaTheme="minorEastAsia"/>
      <w:color w:val="5A5A5A" w:themeColor="text1" w:themeTint="A5"/>
      <w:spacing w:val="15"/>
    </w:rPr>
  </w:style>
  <w:style w:type="character" w:styleId="SubtleEmphasis">
    <w:name w:val="Subtle Emphasis"/>
    <w:basedOn w:val="DefaultParagraphFont"/>
    <w:uiPriority w:val="19"/>
    <w:qFormat/>
    <w:rsid w:val="00966B29"/>
    <w:rPr>
      <w:i/>
      <w:iCs/>
      <w:color w:val="404040" w:themeColor="text1" w:themeTint="BF"/>
    </w:rPr>
  </w:style>
  <w:style w:type="table" w:customStyle="1" w:styleId="TableGrid1">
    <w:name w:val="Table Grid1"/>
    <w:basedOn w:val="TableNormal"/>
    <w:next w:val="TableGrid"/>
    <w:uiPriority w:val="39"/>
    <w:rsid w:val="00A36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8486C"/>
    <w:rPr>
      <w:color w:val="954F72" w:themeColor="followedHyperlink"/>
      <w:u w:val="single"/>
    </w:rPr>
  </w:style>
  <w:style w:type="paragraph" w:customStyle="1" w:styleId="Normal-bullet1">
    <w:name w:val="Normal-bullet1"/>
    <w:basedOn w:val="Normal"/>
    <w:rsid w:val="00B66A8A"/>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 w:val="24"/>
      <w:szCs w:val="20"/>
      <w:lang w:val="en-GB" w:eastAsia="en-GB"/>
    </w:rPr>
  </w:style>
  <w:style w:type="character" w:styleId="Strong">
    <w:name w:val="Strong"/>
    <w:basedOn w:val="DefaultParagraphFont"/>
    <w:uiPriority w:val="22"/>
    <w:qFormat/>
    <w:rsid w:val="008B06B5"/>
    <w:rPr>
      <w:b/>
      <w:bCs/>
    </w:rPr>
  </w:style>
  <w:style w:type="character" w:customStyle="1" w:styleId="spar">
    <w:name w:val="s_par"/>
    <w:rsid w:val="00657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053871">
      <w:bodyDiv w:val="1"/>
      <w:marLeft w:val="0"/>
      <w:marRight w:val="0"/>
      <w:marTop w:val="0"/>
      <w:marBottom w:val="0"/>
      <w:divBdr>
        <w:top w:val="none" w:sz="0" w:space="0" w:color="auto"/>
        <w:left w:val="none" w:sz="0" w:space="0" w:color="auto"/>
        <w:bottom w:val="none" w:sz="0" w:space="0" w:color="auto"/>
        <w:right w:val="none" w:sz="0" w:space="0" w:color="auto"/>
      </w:divBdr>
    </w:div>
    <w:div w:id="567154271">
      <w:bodyDiv w:val="1"/>
      <w:marLeft w:val="0"/>
      <w:marRight w:val="0"/>
      <w:marTop w:val="0"/>
      <w:marBottom w:val="0"/>
      <w:divBdr>
        <w:top w:val="none" w:sz="0" w:space="0" w:color="auto"/>
        <w:left w:val="none" w:sz="0" w:space="0" w:color="auto"/>
        <w:bottom w:val="none" w:sz="0" w:space="0" w:color="auto"/>
        <w:right w:val="none" w:sz="0" w:space="0" w:color="auto"/>
      </w:divBdr>
      <w:divsChild>
        <w:div w:id="233439393">
          <w:marLeft w:val="0"/>
          <w:marRight w:val="0"/>
          <w:marTop w:val="0"/>
          <w:marBottom w:val="0"/>
          <w:divBdr>
            <w:top w:val="none" w:sz="0" w:space="0" w:color="auto"/>
            <w:left w:val="none" w:sz="0" w:space="0" w:color="auto"/>
            <w:bottom w:val="none" w:sz="0" w:space="0" w:color="auto"/>
            <w:right w:val="none" w:sz="0" w:space="0" w:color="auto"/>
          </w:divBdr>
        </w:div>
      </w:divsChild>
    </w:div>
    <w:div w:id="691960735">
      <w:bodyDiv w:val="1"/>
      <w:marLeft w:val="0"/>
      <w:marRight w:val="0"/>
      <w:marTop w:val="0"/>
      <w:marBottom w:val="0"/>
      <w:divBdr>
        <w:top w:val="none" w:sz="0" w:space="0" w:color="auto"/>
        <w:left w:val="none" w:sz="0" w:space="0" w:color="auto"/>
        <w:bottom w:val="none" w:sz="0" w:space="0" w:color="auto"/>
        <w:right w:val="none" w:sz="0" w:space="0" w:color="auto"/>
      </w:divBdr>
    </w:div>
    <w:div w:id="805776014">
      <w:bodyDiv w:val="1"/>
      <w:marLeft w:val="0"/>
      <w:marRight w:val="0"/>
      <w:marTop w:val="0"/>
      <w:marBottom w:val="0"/>
      <w:divBdr>
        <w:top w:val="none" w:sz="0" w:space="0" w:color="auto"/>
        <w:left w:val="none" w:sz="0" w:space="0" w:color="auto"/>
        <w:bottom w:val="none" w:sz="0" w:space="0" w:color="auto"/>
        <w:right w:val="none" w:sz="0" w:space="0" w:color="auto"/>
      </w:divBdr>
    </w:div>
    <w:div w:id="857162642">
      <w:bodyDiv w:val="1"/>
      <w:marLeft w:val="0"/>
      <w:marRight w:val="0"/>
      <w:marTop w:val="0"/>
      <w:marBottom w:val="0"/>
      <w:divBdr>
        <w:top w:val="none" w:sz="0" w:space="0" w:color="auto"/>
        <w:left w:val="none" w:sz="0" w:space="0" w:color="auto"/>
        <w:bottom w:val="none" w:sz="0" w:space="0" w:color="auto"/>
        <w:right w:val="none" w:sz="0" w:space="0" w:color="auto"/>
      </w:divBdr>
    </w:div>
    <w:div w:id="859003578">
      <w:bodyDiv w:val="1"/>
      <w:marLeft w:val="0"/>
      <w:marRight w:val="0"/>
      <w:marTop w:val="0"/>
      <w:marBottom w:val="0"/>
      <w:divBdr>
        <w:top w:val="none" w:sz="0" w:space="0" w:color="auto"/>
        <w:left w:val="none" w:sz="0" w:space="0" w:color="auto"/>
        <w:bottom w:val="none" w:sz="0" w:space="0" w:color="auto"/>
        <w:right w:val="none" w:sz="0" w:space="0" w:color="auto"/>
      </w:divBdr>
      <w:divsChild>
        <w:div w:id="955215708">
          <w:marLeft w:val="0"/>
          <w:marRight w:val="0"/>
          <w:marTop w:val="0"/>
          <w:marBottom w:val="0"/>
          <w:divBdr>
            <w:top w:val="none" w:sz="0" w:space="0" w:color="auto"/>
            <w:left w:val="none" w:sz="0" w:space="0" w:color="auto"/>
            <w:bottom w:val="none" w:sz="0" w:space="0" w:color="auto"/>
            <w:right w:val="none" w:sz="0" w:space="0" w:color="auto"/>
          </w:divBdr>
        </w:div>
      </w:divsChild>
    </w:div>
    <w:div w:id="1171332610">
      <w:bodyDiv w:val="1"/>
      <w:marLeft w:val="0"/>
      <w:marRight w:val="0"/>
      <w:marTop w:val="0"/>
      <w:marBottom w:val="0"/>
      <w:divBdr>
        <w:top w:val="none" w:sz="0" w:space="0" w:color="auto"/>
        <w:left w:val="none" w:sz="0" w:space="0" w:color="auto"/>
        <w:bottom w:val="none" w:sz="0" w:space="0" w:color="auto"/>
        <w:right w:val="none" w:sz="0" w:space="0" w:color="auto"/>
      </w:divBdr>
    </w:div>
    <w:div w:id="1216156932">
      <w:bodyDiv w:val="1"/>
      <w:marLeft w:val="0"/>
      <w:marRight w:val="0"/>
      <w:marTop w:val="0"/>
      <w:marBottom w:val="0"/>
      <w:divBdr>
        <w:top w:val="none" w:sz="0" w:space="0" w:color="auto"/>
        <w:left w:val="none" w:sz="0" w:space="0" w:color="auto"/>
        <w:bottom w:val="none" w:sz="0" w:space="0" w:color="auto"/>
        <w:right w:val="none" w:sz="0" w:space="0" w:color="auto"/>
      </w:divBdr>
    </w:div>
    <w:div w:id="1319919569">
      <w:bodyDiv w:val="1"/>
      <w:marLeft w:val="0"/>
      <w:marRight w:val="0"/>
      <w:marTop w:val="0"/>
      <w:marBottom w:val="0"/>
      <w:divBdr>
        <w:top w:val="none" w:sz="0" w:space="0" w:color="auto"/>
        <w:left w:val="none" w:sz="0" w:space="0" w:color="auto"/>
        <w:bottom w:val="none" w:sz="0" w:space="0" w:color="auto"/>
        <w:right w:val="none" w:sz="0" w:space="0" w:color="auto"/>
      </w:divBdr>
    </w:div>
    <w:div w:id="134293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ommission.europa.eu/funding-tenders/procedures-guidelines-tenders/information" TargetMode="External"/><Relationship Id="rId4" Type="http://schemas.openxmlformats.org/officeDocument/2006/relationships/settings" Target="settings.xml"/><Relationship Id="rId9" Type="http://schemas.openxmlformats.org/officeDocument/2006/relationships/hyperlink" Target="https://copii.gov.ro/1/wp-content/uploads/2023/11/Monitorul-Oficial-Partea-I-nr.-942Bis.pdf"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mfe.gov.ro/wp-content/uploads/2020/12/8e64ffffdfaf73a0d3027d85a9746b93.pdf" TargetMode="External"/><Relationship Id="rId1" Type="http://schemas.openxmlformats.org/officeDocument/2006/relationships/hyperlink" Target="https://mfe.gov.ro/wp-content/uploads/2022/08/0289aed9bcb174a18d17d7badb94816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25C2-AD9E-4424-A206-85A0404F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43</Pages>
  <Words>17571</Words>
  <Characters>101918</Characters>
  <Application>Microsoft Office Word</Application>
  <DocSecurity>0</DocSecurity>
  <Lines>849</Lines>
  <Paragraphs>238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12</cp:revision>
  <cp:lastPrinted>2023-07-27T08:28:00Z</cp:lastPrinted>
  <dcterms:created xsi:type="dcterms:W3CDTF">2024-05-16T07:50:00Z</dcterms:created>
  <dcterms:modified xsi:type="dcterms:W3CDTF">2024-05-20T15:22:00Z</dcterms:modified>
</cp:coreProperties>
</file>